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C3AD" w14:textId="30F89E60" w:rsidR="00FE5DAB" w:rsidRDefault="00DC6FAE" w:rsidP="00FE5DAB">
      <w:pPr>
        <w:jc w:val="right"/>
        <w:rPr>
          <w:rFonts w:ascii="Century Gothic" w:hAnsi="Century Gothic" w:cs="Arial"/>
          <w:b/>
          <w:bCs/>
          <w:sz w:val="20"/>
          <w:szCs w:val="20"/>
        </w:rPr>
      </w:pPr>
      <w:r>
        <w:rPr>
          <w:rFonts w:ascii="Century Gothic" w:hAnsi="Century Gothic" w:cs="Arial"/>
          <w:b/>
          <w:bCs/>
          <w:sz w:val="20"/>
          <w:szCs w:val="20"/>
        </w:rPr>
        <w:t>FOR IMMEDIATE RELEASE</w:t>
      </w:r>
    </w:p>
    <w:p w14:paraId="01DE8647" w14:textId="45C08846" w:rsidR="00FE5DAB" w:rsidRPr="008346FD" w:rsidRDefault="00FE5DAB" w:rsidP="00FE5DAB">
      <w:pPr>
        <w:rPr>
          <w:rFonts w:ascii="Century Gothic" w:hAnsi="Century Gothic" w:cs="Arial"/>
          <w:sz w:val="18"/>
          <w:szCs w:val="18"/>
        </w:rPr>
      </w:pPr>
      <w:r>
        <w:rPr>
          <w:rFonts w:ascii="Century Gothic" w:hAnsi="Century Gothic" w:cs="Arial"/>
          <w:sz w:val="16"/>
          <w:szCs w:val="16"/>
        </w:rPr>
        <w:tab/>
      </w:r>
      <w:r w:rsidRPr="008346FD">
        <w:rPr>
          <w:rFonts w:ascii="Century Gothic" w:hAnsi="Century Gothic" w:cs="Arial"/>
          <w:b/>
          <w:bCs/>
          <w:sz w:val="18"/>
          <w:szCs w:val="18"/>
        </w:rPr>
        <w:t>Contact:</w:t>
      </w:r>
      <w:r w:rsidRPr="008346FD">
        <w:rPr>
          <w:rFonts w:ascii="Century Gothic" w:hAnsi="Century Gothic" w:cs="Arial"/>
          <w:sz w:val="18"/>
          <w:szCs w:val="18"/>
        </w:rPr>
        <w:t xml:space="preserve">  Kristin Hawkins</w:t>
      </w:r>
    </w:p>
    <w:p w14:paraId="50D215AE" w14:textId="528954F4" w:rsidR="00FE5DAB" w:rsidRPr="008346FD" w:rsidRDefault="00FE5DAB" w:rsidP="00FE5DAB">
      <w:pPr>
        <w:rPr>
          <w:rFonts w:ascii="Century Gothic" w:hAnsi="Century Gothic" w:cs="Arial"/>
          <w:sz w:val="18"/>
          <w:szCs w:val="18"/>
        </w:rPr>
      </w:pPr>
      <w:r w:rsidRPr="008346FD">
        <w:rPr>
          <w:rFonts w:ascii="Century Gothic" w:hAnsi="Century Gothic" w:cs="Arial"/>
          <w:sz w:val="18"/>
          <w:szCs w:val="18"/>
        </w:rPr>
        <w:t xml:space="preserve">         </w:t>
      </w:r>
      <w:r w:rsidRPr="008346FD">
        <w:rPr>
          <w:rFonts w:ascii="Century Gothic" w:hAnsi="Century Gothic" w:cs="Arial"/>
          <w:sz w:val="18"/>
          <w:szCs w:val="18"/>
        </w:rPr>
        <w:tab/>
        <w:t>Steinreich Communications</w:t>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r>
      <w:r w:rsidRPr="008346FD">
        <w:rPr>
          <w:rFonts w:ascii="Century Gothic" w:hAnsi="Century Gothic" w:cs="Arial"/>
          <w:sz w:val="18"/>
          <w:szCs w:val="18"/>
        </w:rPr>
        <w:tab/>
        <w:t>212-491-1600</w:t>
      </w:r>
    </w:p>
    <w:p w14:paraId="269688EB" w14:textId="798CFD50" w:rsidR="00FE5DAB" w:rsidRPr="008346FD" w:rsidRDefault="00FE5DAB" w:rsidP="00FE5DAB">
      <w:pPr>
        <w:rPr>
          <w:rFonts w:ascii="Century Gothic" w:hAnsi="Century Gothic"/>
          <w:sz w:val="32"/>
          <w:szCs w:val="32"/>
        </w:rPr>
      </w:pPr>
      <w:r w:rsidRPr="008346FD">
        <w:rPr>
          <w:rFonts w:ascii="Century Gothic" w:hAnsi="Century Gothic" w:cs="Arial"/>
          <w:sz w:val="18"/>
          <w:szCs w:val="18"/>
        </w:rPr>
        <w:t xml:space="preserve">              khawkins@scompr.com</w:t>
      </w:r>
    </w:p>
    <w:p w14:paraId="780F5C49" w14:textId="77777777" w:rsidR="00FE5DAB" w:rsidRDefault="00FE5DAB" w:rsidP="00FE5DAB">
      <w:pPr>
        <w:rPr>
          <w:rFonts w:ascii="Century Gothic" w:hAnsi="Century Gothic"/>
        </w:rPr>
      </w:pPr>
    </w:p>
    <w:p w14:paraId="3CB02109" w14:textId="76AB86EE" w:rsidR="00B57F33" w:rsidRPr="00B57F33" w:rsidRDefault="00B57F33" w:rsidP="00B57F33">
      <w:pPr>
        <w:rPr>
          <w:rFonts w:ascii="Century Gothic" w:hAnsi="Century Gothic" w:cs="Arial"/>
          <w:b/>
          <w:bCs/>
          <w:sz w:val="22"/>
          <w:szCs w:val="22"/>
        </w:rPr>
      </w:pPr>
      <w:r w:rsidRPr="00B57F33">
        <w:rPr>
          <w:rFonts w:ascii="Century Gothic" w:hAnsi="Century Gothic" w:cs="Arial"/>
          <w:b/>
          <w:bCs/>
          <w:sz w:val="22"/>
          <w:szCs w:val="22"/>
        </w:rPr>
        <w:t xml:space="preserve">SAM MOORE EXPANDS “SIMPLY ME LOFT LIVING” UPHOLSTERY PROGRAM </w:t>
      </w:r>
      <w:r>
        <w:rPr>
          <w:rFonts w:ascii="Century Gothic" w:hAnsi="Century Gothic" w:cs="Arial"/>
          <w:b/>
          <w:bCs/>
          <w:sz w:val="22"/>
          <w:szCs w:val="22"/>
        </w:rPr>
        <w:t>FOR SPRING</w:t>
      </w:r>
      <w:r w:rsidRPr="00B57F33">
        <w:rPr>
          <w:rFonts w:ascii="Century Gothic" w:hAnsi="Century Gothic" w:cs="Arial"/>
          <w:b/>
          <w:bCs/>
          <w:sz w:val="22"/>
          <w:szCs w:val="22"/>
        </w:rPr>
        <w:t xml:space="preserve"> HIGH POINT MARKET</w:t>
      </w:r>
    </w:p>
    <w:p w14:paraId="4BF03547" w14:textId="77777777" w:rsidR="00B57F33" w:rsidRPr="005C4AB9" w:rsidRDefault="00B57F33" w:rsidP="00B57F33">
      <w:pPr>
        <w:rPr>
          <w:rFonts w:ascii="Century Gothic" w:hAnsi="Century Gothic" w:cs="Arial"/>
          <w:b/>
          <w:bCs/>
          <w:sz w:val="12"/>
          <w:szCs w:val="12"/>
        </w:rPr>
      </w:pPr>
    </w:p>
    <w:p w14:paraId="7E66DF92" w14:textId="72CD8950" w:rsidR="00B57F33" w:rsidRDefault="00B57F33" w:rsidP="00B57F33">
      <w:pPr>
        <w:rPr>
          <w:rFonts w:ascii="Century Gothic" w:hAnsi="Century Gothic" w:cs="Arial"/>
          <w:b/>
          <w:bCs/>
          <w:sz w:val="22"/>
          <w:szCs w:val="22"/>
        </w:rPr>
      </w:pPr>
      <w:r w:rsidRPr="00B57F33">
        <w:rPr>
          <w:rFonts w:ascii="Century Gothic" w:hAnsi="Century Gothic" w:cs="Arial"/>
          <w:b/>
          <w:bCs/>
          <w:sz w:val="22"/>
          <w:szCs w:val="22"/>
        </w:rPr>
        <w:t>NEW STYLES ADD TO EXPANSIVE CUSTOMIZATION OPTIONS</w:t>
      </w:r>
    </w:p>
    <w:p w14:paraId="5219AA23" w14:textId="77777777" w:rsidR="00B57F33" w:rsidRPr="005C4AB9" w:rsidRDefault="00B57F33" w:rsidP="00B57F33">
      <w:pPr>
        <w:rPr>
          <w:rFonts w:ascii="Century Gothic" w:hAnsi="Century Gothic" w:cs="Arial"/>
          <w:b/>
          <w:bCs/>
          <w:sz w:val="12"/>
          <w:szCs w:val="12"/>
        </w:rPr>
      </w:pPr>
    </w:p>
    <w:p w14:paraId="0374CCA8" w14:textId="2B061561" w:rsidR="00606007" w:rsidRDefault="00B57F33" w:rsidP="00B57F33">
      <w:pPr>
        <w:spacing w:after="240" w:line="276" w:lineRule="auto"/>
        <w:ind w:firstLine="720"/>
        <w:jc w:val="both"/>
        <w:rPr>
          <w:rFonts w:ascii="Century Gothic" w:hAnsi="Century Gothic" w:cs="Arial"/>
          <w:sz w:val="22"/>
          <w:szCs w:val="22"/>
        </w:rPr>
      </w:pPr>
      <w:r w:rsidRPr="00B57F33">
        <w:rPr>
          <w:rFonts w:ascii="Century Gothic" w:hAnsi="Century Gothic" w:cs="Arial"/>
          <w:b/>
          <w:bCs/>
          <w:i/>
          <w:iCs/>
          <w:sz w:val="22"/>
          <w:szCs w:val="22"/>
        </w:rPr>
        <w:t>BEDFORD, Va.</w:t>
      </w:r>
      <w:r w:rsidRPr="00B57F33">
        <w:rPr>
          <w:rFonts w:ascii="Century Gothic" w:hAnsi="Century Gothic" w:cs="Arial"/>
          <w:sz w:val="22"/>
          <w:szCs w:val="22"/>
        </w:rPr>
        <w:t xml:space="preserve"> </w:t>
      </w:r>
      <w:r>
        <w:rPr>
          <w:rFonts w:ascii="Century Gothic" w:hAnsi="Century Gothic" w:cs="Arial"/>
          <w:b/>
          <w:bCs/>
          <w:i/>
          <w:iCs/>
          <w:sz w:val="22"/>
          <w:szCs w:val="22"/>
        </w:rPr>
        <w:t>—</w:t>
      </w:r>
      <w:r w:rsidRPr="00B57F33">
        <w:rPr>
          <w:rFonts w:ascii="Century Gothic" w:hAnsi="Century Gothic" w:cs="Arial"/>
          <w:sz w:val="22"/>
          <w:szCs w:val="22"/>
        </w:rPr>
        <w:t xml:space="preserve"> </w:t>
      </w:r>
      <w:r w:rsidR="002A4538">
        <w:rPr>
          <w:rFonts w:ascii="Century Gothic" w:hAnsi="Century Gothic" w:cs="Arial"/>
          <w:sz w:val="22"/>
          <w:szCs w:val="22"/>
        </w:rPr>
        <w:t xml:space="preserve">With an emphasis on </w:t>
      </w:r>
      <w:r w:rsidR="004E00C4">
        <w:rPr>
          <w:rFonts w:ascii="Century Gothic" w:hAnsi="Century Gothic" w:cs="Arial"/>
          <w:sz w:val="22"/>
          <w:szCs w:val="22"/>
        </w:rPr>
        <w:t>t</w:t>
      </w:r>
      <w:r w:rsidR="004E00C4" w:rsidRPr="00606007">
        <w:rPr>
          <w:rFonts w:ascii="Century Gothic" w:hAnsi="Century Gothic" w:cs="Arial"/>
          <w:sz w:val="22"/>
          <w:szCs w:val="22"/>
        </w:rPr>
        <w:t>ransitional style</w:t>
      </w:r>
      <w:r w:rsidR="004E00C4">
        <w:rPr>
          <w:rFonts w:ascii="Century Gothic" w:hAnsi="Century Gothic" w:cs="Arial"/>
          <w:sz w:val="22"/>
          <w:szCs w:val="22"/>
        </w:rPr>
        <w:t>s that</w:t>
      </w:r>
      <w:r w:rsidR="004E00C4" w:rsidRPr="00606007">
        <w:rPr>
          <w:rFonts w:ascii="Century Gothic" w:hAnsi="Century Gothic" w:cs="Arial"/>
          <w:sz w:val="22"/>
          <w:szCs w:val="22"/>
        </w:rPr>
        <w:t xml:space="preserve"> appeal to a younger audience</w:t>
      </w:r>
      <w:r w:rsidR="004E00C4">
        <w:rPr>
          <w:rFonts w:ascii="Century Gothic" w:hAnsi="Century Gothic" w:cs="Arial"/>
          <w:sz w:val="22"/>
          <w:szCs w:val="22"/>
        </w:rPr>
        <w:t xml:space="preserve"> as well as </w:t>
      </w:r>
      <w:r w:rsidR="002A4538">
        <w:rPr>
          <w:rFonts w:ascii="Century Gothic" w:hAnsi="Century Gothic" w:cs="Arial"/>
          <w:sz w:val="22"/>
          <w:szCs w:val="22"/>
        </w:rPr>
        <w:t xml:space="preserve">multi-functional seating solutions that </w:t>
      </w:r>
      <w:r w:rsidR="002A4538" w:rsidRPr="00397CEF">
        <w:rPr>
          <w:rFonts w:ascii="Century Gothic" w:hAnsi="Century Gothic" w:cs="Arial"/>
          <w:sz w:val="22"/>
          <w:szCs w:val="22"/>
        </w:rPr>
        <w:t xml:space="preserve">have become </w:t>
      </w:r>
      <w:r w:rsidR="002A4538">
        <w:rPr>
          <w:rFonts w:ascii="Century Gothic" w:hAnsi="Century Gothic" w:cs="Arial"/>
          <w:sz w:val="22"/>
          <w:szCs w:val="22"/>
        </w:rPr>
        <w:t xml:space="preserve">more </w:t>
      </w:r>
      <w:r w:rsidR="002A4538" w:rsidRPr="00397CEF">
        <w:rPr>
          <w:rFonts w:ascii="Century Gothic" w:hAnsi="Century Gothic" w:cs="Arial"/>
          <w:sz w:val="22"/>
          <w:szCs w:val="22"/>
        </w:rPr>
        <w:t>popular as</w:t>
      </w:r>
      <w:r w:rsidR="002A4538">
        <w:rPr>
          <w:rFonts w:ascii="Century Gothic" w:hAnsi="Century Gothic" w:cs="Arial"/>
          <w:sz w:val="22"/>
          <w:szCs w:val="22"/>
        </w:rPr>
        <w:t xml:space="preserve"> consumers</w:t>
      </w:r>
      <w:r w:rsidR="002A4538" w:rsidRPr="00397CEF">
        <w:rPr>
          <w:rFonts w:ascii="Century Gothic" w:hAnsi="Century Gothic" w:cs="Arial"/>
          <w:sz w:val="22"/>
          <w:szCs w:val="22"/>
        </w:rPr>
        <w:t xml:space="preserve"> </w:t>
      </w:r>
      <w:r w:rsidR="002A4538">
        <w:rPr>
          <w:rFonts w:ascii="Century Gothic" w:hAnsi="Century Gothic" w:cs="Arial"/>
          <w:sz w:val="22"/>
          <w:szCs w:val="22"/>
        </w:rPr>
        <w:t xml:space="preserve">entertain family </w:t>
      </w:r>
      <w:r w:rsidR="002A4538" w:rsidRPr="00397CEF">
        <w:rPr>
          <w:rFonts w:ascii="Century Gothic" w:hAnsi="Century Gothic" w:cs="Arial"/>
          <w:sz w:val="22"/>
          <w:szCs w:val="22"/>
        </w:rPr>
        <w:t>at home</w:t>
      </w:r>
      <w:r w:rsidR="00606007" w:rsidRPr="00606007">
        <w:rPr>
          <w:rFonts w:ascii="Century Gothic" w:hAnsi="Century Gothic" w:cs="Arial"/>
          <w:sz w:val="22"/>
          <w:szCs w:val="22"/>
        </w:rPr>
        <w:t>, custom upholstery specialist Sam Moore is expanding its Simply Me Loft Living upholstery program</w:t>
      </w:r>
      <w:r w:rsidR="002A4538">
        <w:rPr>
          <w:rFonts w:ascii="Century Gothic" w:hAnsi="Century Gothic" w:cs="Arial"/>
          <w:sz w:val="22"/>
          <w:szCs w:val="22"/>
        </w:rPr>
        <w:t>. Making its debut</w:t>
      </w:r>
      <w:r w:rsidR="00606007" w:rsidRPr="00606007">
        <w:rPr>
          <w:rFonts w:ascii="Century Gothic" w:hAnsi="Century Gothic" w:cs="Arial"/>
          <w:sz w:val="22"/>
          <w:szCs w:val="22"/>
        </w:rPr>
        <w:t xml:space="preserve"> at the upcoming High Point Market</w:t>
      </w:r>
      <w:r w:rsidR="002A4538">
        <w:rPr>
          <w:rFonts w:ascii="Century Gothic" w:hAnsi="Century Gothic" w:cs="Arial"/>
          <w:sz w:val="22"/>
          <w:szCs w:val="22"/>
        </w:rPr>
        <w:t>, t</w:t>
      </w:r>
      <w:r w:rsidR="00606007" w:rsidRPr="00606007">
        <w:rPr>
          <w:rFonts w:ascii="Century Gothic" w:hAnsi="Century Gothic" w:cs="Arial"/>
          <w:sz w:val="22"/>
          <w:szCs w:val="22"/>
        </w:rPr>
        <w:t xml:space="preserve">he </w:t>
      </w:r>
      <w:r w:rsidR="00606007">
        <w:rPr>
          <w:rFonts w:ascii="Century Gothic" w:hAnsi="Century Gothic" w:cs="Arial"/>
          <w:sz w:val="22"/>
          <w:szCs w:val="22"/>
        </w:rPr>
        <w:t xml:space="preserve">new pieces add to the </w:t>
      </w:r>
      <w:r w:rsidR="00606007" w:rsidRPr="00606007">
        <w:rPr>
          <w:rFonts w:ascii="Century Gothic" w:hAnsi="Century Gothic" w:cs="Arial"/>
          <w:sz w:val="22"/>
          <w:szCs w:val="22"/>
        </w:rPr>
        <w:t xml:space="preserve">company’s customization </w:t>
      </w:r>
      <w:r w:rsidR="00397CEF">
        <w:rPr>
          <w:rFonts w:ascii="Century Gothic" w:hAnsi="Century Gothic" w:cs="Arial"/>
          <w:sz w:val="22"/>
          <w:szCs w:val="22"/>
        </w:rPr>
        <w:t>offering</w:t>
      </w:r>
      <w:r w:rsidR="00606007">
        <w:rPr>
          <w:rFonts w:ascii="Century Gothic" w:hAnsi="Century Gothic" w:cs="Arial"/>
          <w:sz w:val="22"/>
          <w:szCs w:val="22"/>
        </w:rPr>
        <w:t xml:space="preserve">, </w:t>
      </w:r>
      <w:r w:rsidR="00606007" w:rsidRPr="00606007">
        <w:rPr>
          <w:rFonts w:ascii="Century Gothic" w:hAnsi="Century Gothic" w:cs="Arial"/>
          <w:sz w:val="22"/>
          <w:szCs w:val="22"/>
        </w:rPr>
        <w:t>provid</w:t>
      </w:r>
      <w:r w:rsidR="00606007">
        <w:rPr>
          <w:rFonts w:ascii="Century Gothic" w:hAnsi="Century Gothic" w:cs="Arial"/>
          <w:sz w:val="22"/>
          <w:szCs w:val="22"/>
        </w:rPr>
        <w:t xml:space="preserve">ing </w:t>
      </w:r>
      <w:r w:rsidR="00606007" w:rsidRPr="00606007">
        <w:rPr>
          <w:rFonts w:ascii="Century Gothic" w:hAnsi="Century Gothic" w:cs="Arial"/>
          <w:sz w:val="22"/>
          <w:szCs w:val="22"/>
        </w:rPr>
        <w:t>consumers with the opportunity to select from a</w:t>
      </w:r>
      <w:r w:rsidR="00606007">
        <w:rPr>
          <w:rFonts w:ascii="Century Gothic" w:hAnsi="Century Gothic" w:cs="Arial"/>
          <w:sz w:val="22"/>
          <w:szCs w:val="22"/>
        </w:rPr>
        <w:t>n even broader assortment</w:t>
      </w:r>
      <w:r w:rsidR="00606007" w:rsidRPr="00606007">
        <w:rPr>
          <w:rFonts w:ascii="Century Gothic" w:hAnsi="Century Gothic" w:cs="Arial"/>
          <w:sz w:val="22"/>
          <w:szCs w:val="22"/>
        </w:rPr>
        <w:t xml:space="preserve"> of </w:t>
      </w:r>
      <w:r w:rsidR="00397CEF">
        <w:rPr>
          <w:rFonts w:ascii="Century Gothic" w:hAnsi="Century Gothic" w:cs="Arial"/>
          <w:sz w:val="22"/>
          <w:szCs w:val="22"/>
        </w:rPr>
        <w:t xml:space="preserve">upholstery </w:t>
      </w:r>
      <w:r w:rsidR="00606007">
        <w:rPr>
          <w:rFonts w:ascii="Century Gothic" w:hAnsi="Century Gothic" w:cs="Arial"/>
          <w:sz w:val="22"/>
          <w:szCs w:val="22"/>
        </w:rPr>
        <w:t xml:space="preserve">configurations and design </w:t>
      </w:r>
      <w:r w:rsidR="00606007" w:rsidRPr="00606007">
        <w:rPr>
          <w:rFonts w:ascii="Century Gothic" w:hAnsi="Century Gothic" w:cs="Arial"/>
          <w:sz w:val="22"/>
          <w:szCs w:val="22"/>
        </w:rPr>
        <w:t>style</w:t>
      </w:r>
      <w:r w:rsidR="00606007">
        <w:rPr>
          <w:rFonts w:ascii="Century Gothic" w:hAnsi="Century Gothic" w:cs="Arial"/>
          <w:sz w:val="22"/>
          <w:szCs w:val="22"/>
        </w:rPr>
        <w:t>s.</w:t>
      </w:r>
      <w:r w:rsidR="00606007" w:rsidRPr="00606007">
        <w:rPr>
          <w:rFonts w:ascii="Century Gothic" w:hAnsi="Century Gothic" w:cs="Arial"/>
          <w:sz w:val="22"/>
          <w:szCs w:val="22"/>
        </w:rPr>
        <w:t xml:space="preserve"> </w:t>
      </w:r>
    </w:p>
    <w:p w14:paraId="337E8B3D" w14:textId="016FBDE1" w:rsidR="002A4538" w:rsidRDefault="00B57F33" w:rsidP="00B57F33">
      <w:pPr>
        <w:spacing w:after="240" w:line="276" w:lineRule="auto"/>
        <w:ind w:firstLine="720"/>
        <w:jc w:val="both"/>
        <w:rPr>
          <w:rFonts w:ascii="Century Gothic" w:hAnsi="Century Gothic" w:cs="Arial"/>
          <w:sz w:val="22"/>
          <w:szCs w:val="22"/>
        </w:rPr>
      </w:pPr>
      <w:r w:rsidRPr="00B57F33">
        <w:rPr>
          <w:rFonts w:ascii="Century Gothic" w:hAnsi="Century Gothic" w:cs="Arial"/>
          <w:sz w:val="22"/>
          <w:szCs w:val="22"/>
        </w:rPr>
        <w:t>“</w:t>
      </w:r>
      <w:r w:rsidR="00606007">
        <w:rPr>
          <w:rFonts w:ascii="Century Gothic" w:hAnsi="Century Gothic" w:cs="Arial"/>
          <w:sz w:val="22"/>
          <w:szCs w:val="22"/>
        </w:rPr>
        <w:t>C</w:t>
      </w:r>
      <w:r w:rsidR="00606007" w:rsidRPr="00606007">
        <w:rPr>
          <w:rFonts w:ascii="Century Gothic" w:hAnsi="Century Gothic" w:cs="Arial"/>
          <w:sz w:val="22"/>
          <w:szCs w:val="22"/>
        </w:rPr>
        <w:t>ustomizable and multi-functional furniture has been at the forefront of design for some time</w:t>
      </w:r>
      <w:r w:rsidR="002A4538">
        <w:rPr>
          <w:rFonts w:ascii="Century Gothic" w:hAnsi="Century Gothic" w:cs="Arial"/>
          <w:sz w:val="22"/>
          <w:szCs w:val="22"/>
        </w:rPr>
        <w:t xml:space="preserve">,” </w:t>
      </w:r>
      <w:r w:rsidR="002A4538" w:rsidRPr="00B57F33">
        <w:rPr>
          <w:rFonts w:ascii="Century Gothic" w:hAnsi="Century Gothic" w:cs="Arial"/>
          <w:sz w:val="22"/>
          <w:szCs w:val="22"/>
        </w:rPr>
        <w:t>said Sandi Teague, vice president of sales and merchandising for Sam Moore.</w:t>
      </w:r>
      <w:r w:rsidR="002A4538">
        <w:rPr>
          <w:rFonts w:ascii="Century Gothic" w:hAnsi="Century Gothic" w:cs="Arial"/>
          <w:sz w:val="22"/>
          <w:szCs w:val="22"/>
        </w:rPr>
        <w:t xml:space="preserve"> “</w:t>
      </w:r>
      <w:r w:rsidR="00606007" w:rsidRPr="00606007">
        <w:rPr>
          <w:rFonts w:ascii="Century Gothic" w:hAnsi="Century Gothic" w:cs="Arial"/>
          <w:sz w:val="22"/>
          <w:szCs w:val="22"/>
        </w:rPr>
        <w:t>As we continue to navigate the pandemic and</w:t>
      </w:r>
      <w:r w:rsidR="002A4538">
        <w:rPr>
          <w:rFonts w:ascii="Century Gothic" w:hAnsi="Century Gothic" w:cs="Arial"/>
          <w:sz w:val="22"/>
          <w:szCs w:val="22"/>
        </w:rPr>
        <w:t xml:space="preserve"> families</w:t>
      </w:r>
      <w:r w:rsidR="00606007" w:rsidRPr="00606007">
        <w:rPr>
          <w:rFonts w:ascii="Century Gothic" w:hAnsi="Century Gothic" w:cs="Arial"/>
          <w:sz w:val="22"/>
          <w:szCs w:val="22"/>
        </w:rPr>
        <w:t xml:space="preserve"> spend more time at home</w:t>
      </w:r>
      <w:r w:rsidR="002A4538">
        <w:rPr>
          <w:rFonts w:ascii="Century Gothic" w:hAnsi="Century Gothic" w:cs="Arial"/>
          <w:sz w:val="22"/>
          <w:szCs w:val="22"/>
        </w:rPr>
        <w:t xml:space="preserve"> </w:t>
      </w:r>
      <w:r w:rsidR="002A4538" w:rsidRPr="002A4538">
        <w:rPr>
          <w:rFonts w:ascii="Century Gothic" w:hAnsi="Century Gothic" w:cs="Arial"/>
          <w:i/>
          <w:iCs/>
          <w:sz w:val="22"/>
          <w:szCs w:val="22"/>
        </w:rPr>
        <w:t>—</w:t>
      </w:r>
      <w:r w:rsidR="00606007" w:rsidRPr="002A4538">
        <w:rPr>
          <w:rFonts w:ascii="Century Gothic" w:hAnsi="Century Gothic" w:cs="Arial"/>
          <w:sz w:val="22"/>
          <w:szCs w:val="22"/>
        </w:rPr>
        <w:t xml:space="preserve"> </w:t>
      </w:r>
      <w:r w:rsidR="002A4538">
        <w:rPr>
          <w:rFonts w:ascii="Century Gothic" w:hAnsi="Century Gothic" w:cs="Arial"/>
          <w:sz w:val="22"/>
          <w:szCs w:val="22"/>
        </w:rPr>
        <w:t>like movie nights in the family</w:t>
      </w:r>
      <w:r w:rsidR="002A4538" w:rsidRPr="00606007">
        <w:rPr>
          <w:rFonts w:ascii="Century Gothic" w:hAnsi="Century Gothic" w:cs="Arial"/>
          <w:sz w:val="22"/>
          <w:szCs w:val="22"/>
        </w:rPr>
        <w:t xml:space="preserve"> </w:t>
      </w:r>
      <w:r w:rsidR="002A4538">
        <w:rPr>
          <w:rFonts w:ascii="Century Gothic" w:hAnsi="Century Gothic" w:cs="Arial"/>
          <w:sz w:val="22"/>
          <w:szCs w:val="22"/>
        </w:rPr>
        <w:t xml:space="preserve">room instead of going to the movie theater </w:t>
      </w:r>
      <w:r w:rsidR="002A4538" w:rsidRPr="002A4538">
        <w:rPr>
          <w:rFonts w:ascii="Century Gothic" w:hAnsi="Century Gothic" w:cs="Arial"/>
          <w:i/>
          <w:iCs/>
          <w:sz w:val="22"/>
          <w:szCs w:val="22"/>
        </w:rPr>
        <w:t>—</w:t>
      </w:r>
      <w:r w:rsidR="002A4538" w:rsidRPr="002A4538">
        <w:rPr>
          <w:rFonts w:ascii="Century Gothic" w:hAnsi="Century Gothic" w:cs="Arial"/>
          <w:sz w:val="22"/>
          <w:szCs w:val="22"/>
        </w:rPr>
        <w:t xml:space="preserve"> </w:t>
      </w:r>
      <w:r w:rsidR="002A4538">
        <w:rPr>
          <w:rFonts w:ascii="Century Gothic" w:hAnsi="Century Gothic" w:cs="Arial"/>
          <w:sz w:val="22"/>
          <w:szCs w:val="22"/>
        </w:rPr>
        <w:t>expanded sectional, sofa and accent chairs have become</w:t>
      </w:r>
      <w:r w:rsidR="00606007" w:rsidRPr="00606007">
        <w:rPr>
          <w:rFonts w:ascii="Century Gothic" w:hAnsi="Century Gothic" w:cs="Arial"/>
          <w:sz w:val="22"/>
          <w:szCs w:val="22"/>
        </w:rPr>
        <w:t xml:space="preserve"> even more important to consumers.</w:t>
      </w:r>
      <w:r w:rsidR="002A4538">
        <w:rPr>
          <w:rFonts w:ascii="Century Gothic" w:hAnsi="Century Gothic" w:cs="Arial"/>
          <w:sz w:val="22"/>
          <w:szCs w:val="22"/>
        </w:rPr>
        <w:t xml:space="preserve">” </w:t>
      </w:r>
    </w:p>
    <w:p w14:paraId="4652B085" w14:textId="74DAD8F8" w:rsidR="00B57F33" w:rsidRPr="00B57F33" w:rsidRDefault="002A4538" w:rsidP="00B57F33">
      <w:pPr>
        <w:spacing w:after="240" w:line="276" w:lineRule="auto"/>
        <w:ind w:firstLine="720"/>
        <w:jc w:val="both"/>
        <w:rPr>
          <w:rFonts w:ascii="Century Gothic" w:hAnsi="Century Gothic" w:cs="Arial"/>
          <w:sz w:val="22"/>
          <w:szCs w:val="22"/>
        </w:rPr>
      </w:pPr>
      <w:r>
        <w:rPr>
          <w:rFonts w:ascii="Century Gothic" w:hAnsi="Century Gothic" w:cs="Arial"/>
          <w:sz w:val="22"/>
          <w:szCs w:val="22"/>
        </w:rPr>
        <w:t xml:space="preserve">Originally </w:t>
      </w:r>
      <w:r w:rsidR="00B57F33" w:rsidRPr="00B57F33">
        <w:rPr>
          <w:rFonts w:ascii="Century Gothic" w:hAnsi="Century Gothic" w:cs="Arial"/>
          <w:sz w:val="22"/>
          <w:szCs w:val="22"/>
        </w:rPr>
        <w:t xml:space="preserve">launched in April 2019, the </w:t>
      </w:r>
      <w:r w:rsidRPr="00606007">
        <w:rPr>
          <w:rFonts w:ascii="Century Gothic" w:hAnsi="Century Gothic" w:cs="Arial"/>
          <w:sz w:val="22"/>
          <w:szCs w:val="22"/>
        </w:rPr>
        <w:t xml:space="preserve">Simply Me Loft </w:t>
      </w:r>
      <w:r>
        <w:rPr>
          <w:rFonts w:ascii="Century Gothic" w:hAnsi="Century Gothic" w:cs="Arial"/>
          <w:sz w:val="22"/>
          <w:szCs w:val="22"/>
        </w:rPr>
        <w:t xml:space="preserve">Living </w:t>
      </w:r>
      <w:r w:rsidR="00B57F33" w:rsidRPr="00B57F33">
        <w:rPr>
          <w:rFonts w:ascii="Century Gothic" w:hAnsi="Century Gothic" w:cs="Arial"/>
          <w:sz w:val="22"/>
          <w:szCs w:val="22"/>
        </w:rPr>
        <w:t>collection has be</w:t>
      </w:r>
      <w:r>
        <w:rPr>
          <w:rFonts w:ascii="Century Gothic" w:hAnsi="Century Gothic" w:cs="Arial"/>
          <w:sz w:val="22"/>
          <w:szCs w:val="22"/>
        </w:rPr>
        <w:t xml:space="preserve">come one of the company’s top-selling programs. </w:t>
      </w:r>
      <w:r w:rsidR="00B57F33" w:rsidRPr="00B57F33">
        <w:rPr>
          <w:rFonts w:ascii="Century Gothic" w:hAnsi="Century Gothic" w:cs="Arial"/>
          <w:sz w:val="22"/>
          <w:szCs w:val="22"/>
        </w:rPr>
        <w:t xml:space="preserve"> </w:t>
      </w:r>
      <w:r>
        <w:rPr>
          <w:rFonts w:ascii="Century Gothic" w:hAnsi="Century Gothic" w:cs="Arial"/>
          <w:sz w:val="22"/>
          <w:szCs w:val="22"/>
        </w:rPr>
        <w:t xml:space="preserve">The </w:t>
      </w:r>
      <w:r w:rsidR="004E00C4">
        <w:rPr>
          <w:rFonts w:ascii="Century Gothic" w:hAnsi="Century Gothic" w:cs="Arial"/>
          <w:sz w:val="22"/>
          <w:szCs w:val="22"/>
        </w:rPr>
        <w:t>upcoming</w:t>
      </w:r>
      <w:r>
        <w:rPr>
          <w:rFonts w:ascii="Century Gothic" w:hAnsi="Century Gothic" w:cs="Arial"/>
          <w:sz w:val="22"/>
          <w:szCs w:val="22"/>
        </w:rPr>
        <w:t xml:space="preserve"> debuts mark the</w:t>
      </w:r>
      <w:r w:rsidR="00B57F33" w:rsidRPr="00B57F33">
        <w:rPr>
          <w:rFonts w:ascii="Century Gothic" w:hAnsi="Century Gothic" w:cs="Arial"/>
          <w:sz w:val="22"/>
          <w:szCs w:val="22"/>
        </w:rPr>
        <w:t xml:space="preserve"> third major expansion of the program, </w:t>
      </w:r>
      <w:r>
        <w:rPr>
          <w:rFonts w:ascii="Century Gothic" w:hAnsi="Century Gothic" w:cs="Arial"/>
          <w:sz w:val="22"/>
          <w:szCs w:val="22"/>
        </w:rPr>
        <w:t xml:space="preserve">each time adding new pieces that </w:t>
      </w:r>
      <w:r w:rsidR="001673E1">
        <w:rPr>
          <w:rFonts w:ascii="Century Gothic" w:hAnsi="Century Gothic" w:cs="Arial"/>
          <w:sz w:val="22"/>
          <w:szCs w:val="22"/>
        </w:rPr>
        <w:t xml:space="preserve">particularly </w:t>
      </w:r>
      <w:r w:rsidR="00B57F33" w:rsidRPr="00B57F33">
        <w:rPr>
          <w:rFonts w:ascii="Century Gothic" w:hAnsi="Century Gothic" w:cs="Arial"/>
          <w:sz w:val="22"/>
          <w:szCs w:val="22"/>
        </w:rPr>
        <w:t xml:space="preserve">resonate with </w:t>
      </w:r>
      <w:r>
        <w:rPr>
          <w:rFonts w:ascii="Century Gothic" w:hAnsi="Century Gothic" w:cs="Arial"/>
          <w:sz w:val="22"/>
          <w:szCs w:val="22"/>
        </w:rPr>
        <w:t>a</w:t>
      </w:r>
      <w:r w:rsidR="00B57F33" w:rsidRPr="00B57F33">
        <w:rPr>
          <w:rFonts w:ascii="Century Gothic" w:hAnsi="Century Gothic" w:cs="Arial"/>
          <w:sz w:val="22"/>
          <w:szCs w:val="22"/>
        </w:rPr>
        <w:t xml:space="preserve"> younger demographic</w:t>
      </w:r>
      <w:r w:rsidR="001673E1">
        <w:rPr>
          <w:rFonts w:ascii="Century Gothic" w:hAnsi="Century Gothic" w:cs="Arial"/>
          <w:sz w:val="22"/>
          <w:szCs w:val="22"/>
        </w:rPr>
        <w:t xml:space="preserve">. </w:t>
      </w:r>
    </w:p>
    <w:p w14:paraId="5A3E05E6" w14:textId="6AA31B23" w:rsidR="002A4538" w:rsidRPr="00B57F33" w:rsidRDefault="002A4538" w:rsidP="002A4538">
      <w:pPr>
        <w:spacing w:after="240" w:line="276" w:lineRule="auto"/>
        <w:ind w:firstLine="720"/>
        <w:jc w:val="both"/>
        <w:rPr>
          <w:rFonts w:ascii="Century Gothic" w:hAnsi="Century Gothic" w:cs="Arial"/>
          <w:sz w:val="22"/>
          <w:szCs w:val="22"/>
        </w:rPr>
      </w:pPr>
      <w:r>
        <w:rPr>
          <w:rFonts w:ascii="Century Gothic" w:hAnsi="Century Gothic" w:cs="Arial"/>
          <w:sz w:val="22"/>
          <w:szCs w:val="22"/>
        </w:rPr>
        <w:t>New customization options include</w:t>
      </w:r>
      <w:r w:rsidR="00353045">
        <w:rPr>
          <w:rFonts w:ascii="Century Gothic" w:hAnsi="Century Gothic" w:cs="Arial"/>
          <w:sz w:val="22"/>
          <w:szCs w:val="22"/>
        </w:rPr>
        <w:t xml:space="preserve"> </w:t>
      </w:r>
      <w:r w:rsidR="00353045" w:rsidRPr="00353045">
        <w:rPr>
          <w:rFonts w:ascii="Century Gothic" w:hAnsi="Century Gothic" w:cs="Arial"/>
          <w:i/>
          <w:iCs/>
          <w:sz w:val="22"/>
          <w:szCs w:val="22"/>
        </w:rPr>
        <w:t>Dekker,</w:t>
      </w:r>
      <w:r>
        <w:rPr>
          <w:rFonts w:ascii="Century Gothic" w:hAnsi="Century Gothic" w:cs="Arial"/>
          <w:sz w:val="22"/>
          <w:szCs w:val="22"/>
        </w:rPr>
        <w:t xml:space="preserve"> </w:t>
      </w:r>
      <w:r w:rsidRPr="00606007">
        <w:rPr>
          <w:rFonts w:ascii="Century Gothic" w:hAnsi="Century Gothic" w:cs="Arial"/>
          <w:sz w:val="22"/>
          <w:szCs w:val="22"/>
        </w:rPr>
        <w:t xml:space="preserve">a </w:t>
      </w:r>
      <w:r>
        <w:rPr>
          <w:rFonts w:ascii="Century Gothic" w:hAnsi="Century Gothic" w:cs="Arial"/>
          <w:sz w:val="22"/>
          <w:szCs w:val="22"/>
        </w:rPr>
        <w:t>transitional</w:t>
      </w:r>
      <w:r w:rsidRPr="00606007">
        <w:rPr>
          <w:rFonts w:ascii="Century Gothic" w:hAnsi="Century Gothic" w:cs="Arial"/>
          <w:sz w:val="22"/>
          <w:szCs w:val="22"/>
        </w:rPr>
        <w:t xml:space="preserve"> arm style that will be available across all items</w:t>
      </w:r>
      <w:r>
        <w:rPr>
          <w:rFonts w:ascii="Century Gothic" w:hAnsi="Century Gothic" w:cs="Arial"/>
          <w:sz w:val="22"/>
          <w:szCs w:val="22"/>
        </w:rPr>
        <w:t xml:space="preserve"> in the program</w:t>
      </w:r>
      <w:r w:rsidR="00353045">
        <w:rPr>
          <w:rFonts w:ascii="Century Gothic" w:hAnsi="Century Gothic" w:cs="Arial"/>
          <w:sz w:val="22"/>
          <w:szCs w:val="22"/>
        </w:rPr>
        <w:t>. In addition</w:t>
      </w:r>
      <w:r w:rsidR="004E00C4">
        <w:rPr>
          <w:rFonts w:ascii="Century Gothic" w:hAnsi="Century Gothic" w:cs="Arial"/>
          <w:sz w:val="22"/>
          <w:szCs w:val="22"/>
        </w:rPr>
        <w:t>,</w:t>
      </w:r>
      <w:r w:rsidRPr="00606007">
        <w:rPr>
          <w:rFonts w:ascii="Century Gothic" w:hAnsi="Century Gothic" w:cs="Arial"/>
          <w:sz w:val="22"/>
          <w:szCs w:val="22"/>
        </w:rPr>
        <w:t xml:space="preserve"> the company is adding </w:t>
      </w:r>
      <w:r w:rsidRPr="00B57F33">
        <w:rPr>
          <w:rFonts w:ascii="Century Gothic" w:hAnsi="Century Gothic" w:cs="Arial"/>
          <w:sz w:val="22"/>
          <w:szCs w:val="22"/>
        </w:rPr>
        <w:t>a conversation sofa, a swivel-glider recliner and a bumper ottoman</w:t>
      </w:r>
      <w:r>
        <w:rPr>
          <w:rFonts w:ascii="Century Gothic" w:hAnsi="Century Gothic" w:cs="Arial"/>
          <w:sz w:val="22"/>
          <w:szCs w:val="22"/>
        </w:rPr>
        <w:t>, which further expands the program’s sectional configurations, allowing more flexibility for open floor plans and family rooms.</w:t>
      </w:r>
    </w:p>
    <w:p w14:paraId="6D4AB382" w14:textId="03F0BAC7" w:rsidR="00B57F33" w:rsidRDefault="00B57F33" w:rsidP="005C4AB9">
      <w:pPr>
        <w:spacing w:after="240" w:line="276" w:lineRule="auto"/>
        <w:ind w:firstLine="720"/>
        <w:jc w:val="both"/>
        <w:rPr>
          <w:rFonts w:ascii="Century Gothic" w:hAnsi="Century Gothic" w:cs="Arial"/>
          <w:sz w:val="22"/>
          <w:szCs w:val="22"/>
        </w:rPr>
      </w:pPr>
      <w:r w:rsidRPr="00B57F33">
        <w:rPr>
          <w:rFonts w:ascii="Century Gothic" w:hAnsi="Century Gothic" w:cs="Arial"/>
          <w:sz w:val="22"/>
          <w:szCs w:val="22"/>
        </w:rPr>
        <w:t xml:space="preserve">The conversation sofa is a hybrid sofa and sectional, two product categories that have </w:t>
      </w:r>
      <w:r w:rsidR="001673E1">
        <w:rPr>
          <w:rFonts w:ascii="Century Gothic" w:hAnsi="Century Gothic" w:cs="Arial"/>
          <w:sz w:val="22"/>
          <w:szCs w:val="22"/>
        </w:rPr>
        <w:t xml:space="preserve">recently </w:t>
      </w:r>
      <w:r w:rsidRPr="00B57F33">
        <w:rPr>
          <w:rFonts w:ascii="Century Gothic" w:hAnsi="Century Gothic" w:cs="Arial"/>
          <w:sz w:val="22"/>
          <w:szCs w:val="22"/>
        </w:rPr>
        <w:t>performed well for Sam Moore</w:t>
      </w:r>
      <w:r w:rsidR="001673E1">
        <w:rPr>
          <w:rFonts w:ascii="Century Gothic" w:hAnsi="Century Gothic" w:cs="Arial"/>
          <w:sz w:val="22"/>
          <w:szCs w:val="22"/>
        </w:rPr>
        <w:t>.</w:t>
      </w:r>
      <w:r w:rsidRPr="00B57F33">
        <w:rPr>
          <w:rFonts w:ascii="Century Gothic" w:hAnsi="Century Gothic" w:cs="Arial"/>
          <w:sz w:val="22"/>
          <w:szCs w:val="22"/>
        </w:rPr>
        <w:t xml:space="preserve"> The new swivel-glider recliner in the lineup takes its place alongside </w:t>
      </w:r>
      <w:r w:rsidR="001673E1">
        <w:rPr>
          <w:rFonts w:ascii="Century Gothic" w:hAnsi="Century Gothic" w:cs="Arial"/>
          <w:sz w:val="22"/>
          <w:szCs w:val="22"/>
        </w:rPr>
        <w:t>a</w:t>
      </w:r>
      <w:r w:rsidRPr="00B57F33">
        <w:rPr>
          <w:rFonts w:ascii="Century Gothic" w:hAnsi="Century Gothic" w:cs="Arial"/>
          <w:sz w:val="22"/>
          <w:szCs w:val="22"/>
        </w:rPr>
        <w:t xml:space="preserve"> high-leg </w:t>
      </w:r>
      <w:r w:rsidR="001673E1">
        <w:rPr>
          <w:rFonts w:ascii="Century Gothic" w:hAnsi="Century Gothic" w:cs="Arial"/>
          <w:sz w:val="22"/>
          <w:szCs w:val="22"/>
        </w:rPr>
        <w:t xml:space="preserve">version, </w:t>
      </w:r>
      <w:r w:rsidR="00187ADC">
        <w:rPr>
          <w:rFonts w:ascii="Century Gothic" w:hAnsi="Century Gothic" w:cs="Arial"/>
          <w:sz w:val="22"/>
          <w:szCs w:val="22"/>
        </w:rPr>
        <w:t xml:space="preserve">further expanding the program’s ability to provide a variety </w:t>
      </w:r>
      <w:r w:rsidR="00187ADC" w:rsidRPr="00187ADC">
        <w:rPr>
          <w:rFonts w:ascii="Century Gothic" w:hAnsi="Century Gothic" w:cs="Arial"/>
          <w:sz w:val="22"/>
          <w:szCs w:val="22"/>
        </w:rPr>
        <w:t>o</w:t>
      </w:r>
      <w:r w:rsidR="00187ADC">
        <w:rPr>
          <w:rFonts w:ascii="Century Gothic" w:hAnsi="Century Gothic" w:cs="Arial"/>
          <w:sz w:val="22"/>
          <w:szCs w:val="22"/>
        </w:rPr>
        <w:t xml:space="preserve">f </w:t>
      </w:r>
      <w:r w:rsidR="00187ADC" w:rsidRPr="00187ADC">
        <w:rPr>
          <w:rFonts w:ascii="Century Gothic" w:hAnsi="Century Gothic" w:cs="Arial"/>
          <w:sz w:val="22"/>
          <w:szCs w:val="22"/>
        </w:rPr>
        <w:t xml:space="preserve">functionality </w:t>
      </w:r>
      <w:r w:rsidR="00187ADC">
        <w:rPr>
          <w:rFonts w:ascii="Century Gothic" w:hAnsi="Century Gothic" w:cs="Arial"/>
          <w:sz w:val="22"/>
          <w:szCs w:val="22"/>
        </w:rPr>
        <w:t>and</w:t>
      </w:r>
      <w:r w:rsidR="00187ADC" w:rsidRPr="00187ADC">
        <w:rPr>
          <w:rFonts w:ascii="Century Gothic" w:hAnsi="Century Gothic" w:cs="Arial"/>
          <w:sz w:val="22"/>
          <w:szCs w:val="22"/>
        </w:rPr>
        <w:t xml:space="preserve"> </w:t>
      </w:r>
      <w:r w:rsidR="00187ADC">
        <w:rPr>
          <w:rFonts w:ascii="Century Gothic" w:hAnsi="Century Gothic" w:cs="Arial"/>
          <w:sz w:val="22"/>
          <w:szCs w:val="22"/>
        </w:rPr>
        <w:t xml:space="preserve">motion upholstery options that coordinate with stationary sofas and sectionals. </w:t>
      </w:r>
    </w:p>
    <w:p w14:paraId="04DAB4A0" w14:textId="555011AD" w:rsidR="005C4AB9" w:rsidRDefault="00B57F33" w:rsidP="005C4AB9">
      <w:pPr>
        <w:spacing w:after="240" w:line="276" w:lineRule="auto"/>
        <w:jc w:val="both"/>
        <w:rPr>
          <w:rFonts w:ascii="Century Gothic" w:hAnsi="Century Gothic" w:cs="Arial"/>
          <w:sz w:val="22"/>
          <w:szCs w:val="22"/>
        </w:rPr>
      </w:pPr>
      <w:r w:rsidRPr="00B57F33">
        <w:rPr>
          <w:rFonts w:ascii="Century Gothic" w:hAnsi="Century Gothic" w:cs="Arial"/>
          <w:sz w:val="22"/>
          <w:szCs w:val="22"/>
        </w:rPr>
        <w:tab/>
        <w:t xml:space="preserve">“Both the conversation sofa and the swivel-glider recliner work </w:t>
      </w:r>
    </w:p>
    <w:p w14:paraId="00DD7AAF" w14:textId="77777777" w:rsidR="005C4AB9" w:rsidRPr="00B57F33" w:rsidRDefault="005C4AB9" w:rsidP="005C4AB9">
      <w:pPr>
        <w:spacing w:after="240" w:line="276" w:lineRule="auto"/>
        <w:jc w:val="center"/>
        <w:rPr>
          <w:rFonts w:ascii="Century Gothic" w:hAnsi="Century Gothic" w:cs="Arial"/>
          <w:sz w:val="22"/>
          <w:szCs w:val="22"/>
        </w:rPr>
      </w:pPr>
      <w:r w:rsidRPr="00B57F33">
        <w:rPr>
          <w:rFonts w:ascii="Century Gothic" w:hAnsi="Century Gothic" w:cs="Arial"/>
          <w:sz w:val="22"/>
          <w:szCs w:val="22"/>
        </w:rPr>
        <w:t>-more-</w:t>
      </w:r>
    </w:p>
    <w:p w14:paraId="4BB833F6" w14:textId="77777777" w:rsidR="005C4AB9" w:rsidRPr="00B57F33" w:rsidRDefault="005C4AB9" w:rsidP="005C4AB9">
      <w:pPr>
        <w:jc w:val="both"/>
        <w:rPr>
          <w:rFonts w:ascii="Century Gothic" w:hAnsi="Century Gothic" w:cs="Arial"/>
          <w:sz w:val="22"/>
          <w:szCs w:val="22"/>
        </w:rPr>
      </w:pPr>
      <w:r w:rsidRPr="00B57F33">
        <w:rPr>
          <w:rFonts w:ascii="Century Gothic" w:hAnsi="Century Gothic" w:cs="Arial"/>
          <w:sz w:val="22"/>
          <w:szCs w:val="22"/>
        </w:rPr>
        <w:lastRenderedPageBreak/>
        <w:t>SAM MOORE SIMPLY ME LOFT LIVING EXPANSION</w:t>
      </w:r>
    </w:p>
    <w:p w14:paraId="74AE3A88" w14:textId="77777777" w:rsidR="005C4AB9" w:rsidRPr="00B57F33" w:rsidRDefault="005C4AB9" w:rsidP="005C4AB9">
      <w:pPr>
        <w:jc w:val="both"/>
        <w:rPr>
          <w:rFonts w:ascii="Century Gothic" w:hAnsi="Century Gothic" w:cs="Arial"/>
          <w:sz w:val="22"/>
          <w:szCs w:val="22"/>
        </w:rPr>
      </w:pPr>
      <w:r w:rsidRPr="00B57F33">
        <w:rPr>
          <w:rFonts w:ascii="Century Gothic" w:hAnsi="Century Gothic" w:cs="Arial"/>
          <w:sz w:val="22"/>
          <w:szCs w:val="22"/>
        </w:rPr>
        <w:t>TAKE 2-2-2-2-2</w:t>
      </w:r>
    </w:p>
    <w:p w14:paraId="671BF4D7" w14:textId="77777777" w:rsidR="005C4AB9" w:rsidRDefault="005C4AB9" w:rsidP="005C4AB9">
      <w:pPr>
        <w:spacing w:line="276" w:lineRule="auto"/>
        <w:jc w:val="both"/>
        <w:rPr>
          <w:rFonts w:ascii="Century Gothic" w:hAnsi="Century Gothic" w:cs="Arial"/>
          <w:sz w:val="22"/>
          <w:szCs w:val="22"/>
        </w:rPr>
      </w:pPr>
    </w:p>
    <w:p w14:paraId="35319DD6" w14:textId="465C89B6" w:rsidR="00B57F33" w:rsidRPr="00B57F33" w:rsidRDefault="00B57F33" w:rsidP="005C4AB9">
      <w:pPr>
        <w:spacing w:line="276" w:lineRule="auto"/>
        <w:jc w:val="both"/>
        <w:rPr>
          <w:rFonts w:ascii="Century Gothic" w:hAnsi="Century Gothic" w:cs="Arial"/>
          <w:sz w:val="22"/>
          <w:szCs w:val="22"/>
        </w:rPr>
      </w:pPr>
      <w:r w:rsidRPr="00B57F33">
        <w:rPr>
          <w:rFonts w:ascii="Century Gothic" w:hAnsi="Century Gothic" w:cs="Arial"/>
          <w:sz w:val="22"/>
          <w:szCs w:val="22"/>
        </w:rPr>
        <w:t>well in open spaces,” Teague said. “They can actually ‘float’ in a room because they don’t have to be up against a wall, and their curved shape helps to create a more intimate room setting for conversations. Both categories have been selling well for us</w:t>
      </w:r>
      <w:r w:rsidR="00187ADC">
        <w:rPr>
          <w:rFonts w:ascii="Century Gothic" w:hAnsi="Century Gothic" w:cs="Arial"/>
          <w:sz w:val="22"/>
          <w:szCs w:val="22"/>
        </w:rPr>
        <w:t xml:space="preserve"> and resonate with the way consumers are living today, </w:t>
      </w:r>
      <w:r w:rsidRPr="00B57F33">
        <w:rPr>
          <w:rFonts w:ascii="Century Gothic" w:hAnsi="Century Gothic" w:cs="Arial"/>
          <w:sz w:val="22"/>
          <w:szCs w:val="22"/>
        </w:rPr>
        <w:t xml:space="preserve">so </w:t>
      </w:r>
      <w:r w:rsidR="00187ADC">
        <w:rPr>
          <w:rFonts w:ascii="Century Gothic" w:hAnsi="Century Gothic" w:cs="Arial"/>
          <w:sz w:val="22"/>
          <w:szCs w:val="22"/>
        </w:rPr>
        <w:t>these are a natural extension of our program.</w:t>
      </w:r>
      <w:r w:rsidRPr="00B57F33">
        <w:rPr>
          <w:rFonts w:ascii="Century Gothic" w:hAnsi="Century Gothic" w:cs="Arial"/>
          <w:sz w:val="22"/>
          <w:szCs w:val="22"/>
        </w:rPr>
        <w:t>”</w:t>
      </w:r>
    </w:p>
    <w:p w14:paraId="4B80FA93" w14:textId="7EE95FD1" w:rsidR="00B57F33" w:rsidRPr="00B57F33" w:rsidRDefault="00B57F33" w:rsidP="00B57F33">
      <w:pPr>
        <w:spacing w:after="240" w:line="276" w:lineRule="auto"/>
        <w:ind w:firstLine="720"/>
        <w:jc w:val="both"/>
        <w:rPr>
          <w:rFonts w:ascii="Century Gothic" w:hAnsi="Century Gothic" w:cs="Arial"/>
          <w:sz w:val="22"/>
          <w:szCs w:val="22"/>
        </w:rPr>
      </w:pPr>
      <w:r w:rsidRPr="00B57F33">
        <w:rPr>
          <w:rFonts w:ascii="Century Gothic" w:hAnsi="Century Gothic" w:cs="Arial"/>
          <w:sz w:val="22"/>
          <w:szCs w:val="22"/>
        </w:rPr>
        <w:t xml:space="preserve">The Dekker arm style brings the total number of arms in the collection to five. The bumper ottoman, a more contemporary styled </w:t>
      </w:r>
      <w:r w:rsidR="00187ADC">
        <w:rPr>
          <w:rFonts w:ascii="Century Gothic" w:hAnsi="Century Gothic" w:cs="Arial"/>
          <w:sz w:val="22"/>
          <w:szCs w:val="22"/>
        </w:rPr>
        <w:t>piec</w:t>
      </w:r>
      <w:r w:rsidR="004E00C4">
        <w:rPr>
          <w:rFonts w:ascii="Century Gothic" w:hAnsi="Century Gothic" w:cs="Arial"/>
          <w:sz w:val="22"/>
          <w:szCs w:val="22"/>
        </w:rPr>
        <w:t>e</w:t>
      </w:r>
      <w:r w:rsidRPr="00B57F33">
        <w:rPr>
          <w:rFonts w:ascii="Century Gothic" w:hAnsi="Century Gothic" w:cs="Arial"/>
          <w:sz w:val="22"/>
          <w:szCs w:val="22"/>
        </w:rPr>
        <w:t xml:space="preserve">, </w:t>
      </w:r>
      <w:r w:rsidR="00187ADC">
        <w:rPr>
          <w:rFonts w:ascii="Century Gothic" w:hAnsi="Century Gothic" w:cs="Arial"/>
          <w:sz w:val="22"/>
          <w:szCs w:val="22"/>
        </w:rPr>
        <w:t>adds to the consumer’s ability to</w:t>
      </w:r>
      <w:r w:rsidRPr="00B57F33">
        <w:rPr>
          <w:rFonts w:ascii="Century Gothic" w:hAnsi="Century Gothic" w:cs="Arial"/>
          <w:sz w:val="22"/>
          <w:szCs w:val="22"/>
        </w:rPr>
        <w:t xml:space="preserve"> </w:t>
      </w:r>
      <w:r w:rsidR="00187ADC">
        <w:rPr>
          <w:rFonts w:ascii="Century Gothic" w:hAnsi="Century Gothic" w:cs="Arial"/>
          <w:sz w:val="22"/>
          <w:szCs w:val="22"/>
        </w:rPr>
        <w:t xml:space="preserve">create </w:t>
      </w:r>
      <w:r w:rsidRPr="00B57F33">
        <w:rPr>
          <w:rFonts w:ascii="Century Gothic" w:hAnsi="Century Gothic" w:cs="Arial"/>
          <w:sz w:val="22"/>
          <w:szCs w:val="22"/>
        </w:rPr>
        <w:t xml:space="preserve">more </w:t>
      </w:r>
      <w:r w:rsidR="00187ADC">
        <w:rPr>
          <w:rFonts w:ascii="Century Gothic" w:hAnsi="Century Gothic" w:cs="Arial"/>
          <w:sz w:val="22"/>
          <w:szCs w:val="22"/>
        </w:rPr>
        <w:t xml:space="preserve">upholstery configurations that align with a variety of </w:t>
      </w:r>
      <w:r w:rsidRPr="00B57F33">
        <w:rPr>
          <w:rFonts w:ascii="Century Gothic" w:hAnsi="Century Gothic" w:cs="Arial"/>
          <w:sz w:val="22"/>
          <w:szCs w:val="22"/>
        </w:rPr>
        <w:t xml:space="preserve">room </w:t>
      </w:r>
      <w:r w:rsidR="00187ADC">
        <w:rPr>
          <w:rFonts w:ascii="Century Gothic" w:hAnsi="Century Gothic" w:cs="Arial"/>
          <w:sz w:val="22"/>
          <w:szCs w:val="22"/>
        </w:rPr>
        <w:t>sizes and layouts.</w:t>
      </w:r>
    </w:p>
    <w:p w14:paraId="3A4D4866" w14:textId="5B24FE37" w:rsidR="003B24A7" w:rsidRPr="00B57F33" w:rsidRDefault="00B57F33" w:rsidP="00B57F33">
      <w:pPr>
        <w:spacing w:after="240" w:line="276" w:lineRule="auto"/>
        <w:ind w:firstLine="720"/>
        <w:jc w:val="both"/>
        <w:rPr>
          <w:rFonts w:ascii="Century Gothic" w:hAnsi="Century Gothic" w:cs="Arial"/>
          <w:sz w:val="22"/>
          <w:szCs w:val="22"/>
        </w:rPr>
      </w:pPr>
      <w:r w:rsidRPr="00B57F33">
        <w:rPr>
          <w:rFonts w:ascii="Century Gothic" w:hAnsi="Century Gothic" w:cs="Arial"/>
          <w:sz w:val="22"/>
          <w:szCs w:val="22"/>
        </w:rPr>
        <w:t>All items in Sam Moore’s product line are available in a choice of more than 500 leather and fabric options. Some pieces allow consumers to pick the upholstery stitching pattern and/or the nail head trim. Sam Moore’s High Point showroom is in the International Home Furnishings Center’s Commerce section on floor 10, suite C1058. The Spring High Point Market is scheduled for June 5-9.</w:t>
      </w:r>
    </w:p>
    <w:p w14:paraId="093CA30D" w14:textId="2851918A" w:rsidR="00FE5DAB" w:rsidRDefault="00FE5DAB" w:rsidP="00B57F33">
      <w:pPr>
        <w:spacing w:after="120"/>
        <w:ind w:firstLine="720"/>
        <w:jc w:val="both"/>
        <w:rPr>
          <w:rFonts w:ascii="Century Gothic" w:hAnsi="Century Gothic" w:cs="Times New Roman"/>
          <w:sz w:val="22"/>
          <w:szCs w:val="22"/>
        </w:rPr>
      </w:pPr>
      <w:r w:rsidRPr="00FE5DAB">
        <w:rPr>
          <w:rFonts w:ascii="Century Gothic" w:eastAsia="Times New Roman" w:hAnsi="Century Gothic" w:cs="Times New Roman"/>
          <w:sz w:val="22"/>
          <w:szCs w:val="22"/>
        </w:rPr>
        <w:t xml:space="preserve">Sam Moore Furniture is a leader in crafting quality, custom upholstery. In 1940, a young Sam Moore and four of his friends bought the Delaware Chair Co. in Delaware, Ohio. A tough economy and a looming war forced Sam to relocate. The company moved south to Christiansburg, Virginia, in 1943 and to its current home in Bedford, Virginia in 1960. Through the years, the company expanded to a 300,000-square-foot facility that is a balanced blend of state-of-the-art technology and hand craftsmanship. In 2007, Sam Moore was acquired by Martinsville, Virginia-based Hooker Furniture, one of the world’s largest and most respected furniture companies, founded more than 90 years ago in 1924. Like Sam Moore, Hooker is known for quality furnishings of exceptional value. </w:t>
      </w:r>
      <w:r w:rsidRPr="00FE5DAB">
        <w:rPr>
          <w:rFonts w:ascii="Century Gothic" w:hAnsi="Century Gothic" w:cs="Times New Roman"/>
          <w:sz w:val="22"/>
          <w:szCs w:val="22"/>
        </w:rPr>
        <w:t xml:space="preserve">For more information, please visit </w:t>
      </w:r>
      <w:hyperlink r:id="rId6" w:history="1">
        <w:r w:rsidRPr="00FE5DAB">
          <w:rPr>
            <w:rStyle w:val="Hyperlink"/>
            <w:rFonts w:ascii="Century Gothic" w:hAnsi="Century Gothic" w:cs="Times New Roman"/>
            <w:sz w:val="22"/>
            <w:szCs w:val="22"/>
          </w:rPr>
          <w:t>sammoore.com</w:t>
        </w:r>
      </w:hyperlink>
      <w:r w:rsidRPr="00FE5DAB">
        <w:rPr>
          <w:rFonts w:ascii="Century Gothic" w:hAnsi="Century Gothic" w:cs="Times New Roman"/>
          <w:sz w:val="22"/>
          <w:szCs w:val="22"/>
        </w:rPr>
        <w:t>.</w:t>
      </w:r>
    </w:p>
    <w:p w14:paraId="605CDD33" w14:textId="77777777" w:rsidR="005C4AB9" w:rsidRDefault="00FE5DAB" w:rsidP="005C4AB9">
      <w:pPr>
        <w:ind w:firstLine="720"/>
        <w:jc w:val="both"/>
        <w:rPr>
          <w:rFonts w:ascii="Century Gothic" w:hAnsi="Century Gothic" w:cs="Arial"/>
          <w:sz w:val="22"/>
          <w:szCs w:val="22"/>
        </w:rPr>
      </w:pPr>
      <w:r w:rsidRPr="008346FD">
        <w:rPr>
          <w:rFonts w:ascii="Century Gothic" w:eastAsia="Times New Roman" w:hAnsi="Century Gothic" w:cs="Arial"/>
          <w:sz w:val="22"/>
          <w:szCs w:val="22"/>
          <w:bdr w:val="none" w:sz="0" w:space="0" w:color="auto" w:frame="1"/>
          <w:shd w:val="clear" w:color="auto" w:fill="FFFFFF"/>
        </w:rPr>
        <w:t>Based in Martinsville, Va., </w:t>
      </w:r>
      <w:hyperlink r:id="rId7" w:tgtFrame="_blank" w:history="1">
        <w:r w:rsidRPr="008346FD">
          <w:rPr>
            <w:rStyle w:val="Hyperlink"/>
            <w:rFonts w:ascii="Century Gothic" w:eastAsia="Times New Roman" w:hAnsi="Century Gothic" w:cs="Arial"/>
            <w:b/>
            <w:bCs/>
            <w:sz w:val="22"/>
            <w:szCs w:val="22"/>
            <w:bdr w:val="none" w:sz="0" w:space="0" w:color="auto" w:frame="1"/>
            <w:shd w:val="clear" w:color="auto" w:fill="FFFFFF"/>
          </w:rPr>
          <w:t>Hooker Furnishings Corporation</w:t>
        </w:r>
      </w:hyperlink>
      <w:r w:rsidRPr="008346FD">
        <w:rPr>
          <w:rFonts w:ascii="Century Gothic" w:eastAsia="Times New Roman" w:hAnsi="Century Gothic" w:cs="Arial"/>
          <w:sz w:val="22"/>
          <w:szCs w:val="22"/>
          <w:bdr w:val="none" w:sz="0" w:space="0" w:color="auto" w:frame="1"/>
          <w:shd w:val="clear" w:color="auto" w:fill="FFFFFF"/>
        </w:rPr>
        <w:t> is ranked among the nation's largest publicly traded furniture sources and encompasses twelve discrete operating businesses. These brands include:</w:t>
      </w:r>
      <w:r w:rsidRPr="008346FD">
        <w:rPr>
          <w:rFonts w:ascii="Century Gothic" w:hAnsi="Century Gothic"/>
          <w:sz w:val="22"/>
          <w:szCs w:val="22"/>
        </w:rPr>
        <w:t xml:space="preserve"> </w:t>
      </w:r>
      <w:hyperlink r:id="rId8" w:tgtFrame="_blank" w:history="1">
        <w:r w:rsidRPr="008346FD">
          <w:rPr>
            <w:rStyle w:val="Hyperlink"/>
            <w:rFonts w:ascii="Century Gothic" w:eastAsia="Times New Roman" w:hAnsi="Century Gothic" w:cs="Arial"/>
            <w:sz w:val="22"/>
            <w:szCs w:val="22"/>
            <w:bdr w:val="none" w:sz="0" w:space="0" w:color="auto" w:frame="1"/>
            <w:shd w:val="clear" w:color="auto" w:fill="FFFFFF"/>
          </w:rPr>
          <w:t>Hooker Furniture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9" w:tgtFrame="_blank" w:history="1">
        <w:r w:rsidRPr="008346FD">
          <w:rPr>
            <w:rStyle w:val="Hyperlink"/>
            <w:rFonts w:ascii="Century Gothic" w:eastAsia="Times New Roman" w:hAnsi="Century Gothic" w:cs="Arial"/>
            <w:sz w:val="22"/>
            <w:szCs w:val="22"/>
            <w:bdr w:val="none" w:sz="0" w:space="0" w:color="auto" w:frame="1"/>
            <w:shd w:val="clear" w:color="auto" w:fill="FFFFFF"/>
          </w:rPr>
          <w:t>Hooker Upholstery</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0" w:tgtFrame="_blank" w:history="1">
        <w:r w:rsidRPr="008346FD">
          <w:rPr>
            <w:rStyle w:val="Hyperlink"/>
            <w:rFonts w:ascii="Century Gothic" w:eastAsia="Times New Roman" w:hAnsi="Century Gothic" w:cs="Arial"/>
            <w:color w:val="000000"/>
            <w:sz w:val="22"/>
            <w:szCs w:val="22"/>
            <w:bdr w:val="none" w:sz="0" w:space="0" w:color="auto" w:frame="1"/>
          </w:rPr>
          <w:t>Bradington-Young</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1" w:tgtFrame="_blank" w:history="1">
        <w:r w:rsidRPr="008346FD">
          <w:rPr>
            <w:rStyle w:val="Hyperlink"/>
            <w:rFonts w:ascii="Century Gothic" w:eastAsia="Times New Roman" w:hAnsi="Century Gothic" w:cs="Arial"/>
            <w:color w:val="000000"/>
            <w:sz w:val="22"/>
            <w:szCs w:val="22"/>
            <w:bdr w:val="none" w:sz="0" w:space="0" w:color="auto" w:frame="1"/>
          </w:rPr>
          <w:t>Sam Moore Furniture</w:t>
        </w:r>
      </w:hyperlink>
      <w:r w:rsidRPr="008346FD">
        <w:rPr>
          <w:rFonts w:ascii="Century Gothic" w:eastAsia="Times New Roman" w:hAnsi="Century Gothic" w:cs="Arial"/>
          <w:sz w:val="22"/>
          <w:szCs w:val="22"/>
          <w:bdr w:val="none" w:sz="0" w:space="0" w:color="auto" w:frame="1"/>
        </w:rPr>
        <w:t>,</w:t>
      </w:r>
      <w:r w:rsidRPr="008346FD">
        <w:rPr>
          <w:rFonts w:ascii="Century Gothic" w:eastAsia="Times New Roman" w:hAnsi="Century Gothic" w:cs="Arial"/>
          <w:sz w:val="22"/>
          <w:szCs w:val="22"/>
          <w:bdr w:val="none" w:sz="0" w:space="0" w:color="auto" w:frame="1"/>
          <w:shd w:val="clear" w:color="auto" w:fill="FFFFFF"/>
        </w:rPr>
        <w:t xml:space="preserve"> </w:t>
      </w:r>
      <w:hyperlink r:id="rId12" w:tgtFrame="_blank" w:history="1">
        <w:r w:rsidRPr="008346FD">
          <w:rPr>
            <w:rStyle w:val="Hyperlink"/>
            <w:rFonts w:ascii="Century Gothic" w:eastAsia="Times New Roman" w:hAnsi="Century Gothic" w:cs="Arial"/>
            <w:sz w:val="22"/>
            <w:szCs w:val="22"/>
            <w:bdr w:val="none" w:sz="0" w:space="0" w:color="auto" w:frame="1"/>
            <w:shd w:val="clear" w:color="auto" w:fill="FFFFFF"/>
          </w:rPr>
          <w:t>Shenandoah Furniture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3" w:tgtFrame="_blank" w:history="1">
        <w:r w:rsidRPr="008346FD">
          <w:rPr>
            <w:rStyle w:val="Hyperlink"/>
            <w:rFonts w:ascii="Century Gothic" w:eastAsia="Times New Roman" w:hAnsi="Century Gothic" w:cs="Arial"/>
            <w:sz w:val="22"/>
            <w:szCs w:val="22"/>
            <w:bdr w:val="none" w:sz="0" w:space="0" w:color="auto" w:frame="1"/>
            <w:shd w:val="clear" w:color="auto" w:fill="FFFFFF"/>
          </w:rPr>
          <w:t>H Contract</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4" w:tgtFrame="_blank" w:history="1">
        <w:proofErr w:type="spellStart"/>
        <w:r w:rsidRPr="008346FD">
          <w:rPr>
            <w:rStyle w:val="Hyperlink"/>
            <w:rFonts w:ascii="Century Gothic" w:eastAsia="Times New Roman" w:hAnsi="Century Gothic" w:cs="Arial"/>
            <w:sz w:val="22"/>
            <w:szCs w:val="22"/>
            <w:bdr w:val="none" w:sz="0" w:space="0" w:color="auto" w:frame="1"/>
            <w:shd w:val="clear" w:color="auto" w:fill="FFFFFF"/>
          </w:rPr>
          <w:t>Accentrics</w:t>
        </w:r>
        <w:proofErr w:type="spellEnd"/>
        <w:r w:rsidRPr="008346FD">
          <w:rPr>
            <w:rStyle w:val="Hyperlink"/>
            <w:rFonts w:ascii="Century Gothic" w:eastAsia="Times New Roman" w:hAnsi="Century Gothic" w:cs="Arial"/>
            <w:sz w:val="22"/>
            <w:szCs w:val="22"/>
            <w:bdr w:val="none" w:sz="0" w:space="0" w:color="auto" w:frame="1"/>
            <w:shd w:val="clear" w:color="auto" w:fill="FFFFFF"/>
          </w:rPr>
          <w:t xml:space="preserve"> Home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5" w:tgtFrame="_blank" w:history="1">
        <w:r w:rsidRPr="008346FD">
          <w:rPr>
            <w:rStyle w:val="Hyperlink"/>
            <w:rFonts w:ascii="Century Gothic" w:eastAsia="Times New Roman" w:hAnsi="Century Gothic" w:cs="Arial"/>
            <w:sz w:val="22"/>
            <w:szCs w:val="22"/>
            <w:bdr w:val="none" w:sz="0" w:space="0" w:color="auto" w:frame="1"/>
            <w:shd w:val="clear" w:color="auto" w:fill="FFFFFF"/>
          </w:rPr>
          <w:t>Pulaski Furniture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6" w:tgtFrame="_blank" w:history="1">
        <w:r w:rsidRPr="008346FD">
          <w:rPr>
            <w:rStyle w:val="Hyperlink"/>
            <w:rFonts w:ascii="Century Gothic" w:eastAsia="Times New Roman" w:hAnsi="Century Gothic" w:cs="Arial"/>
            <w:sz w:val="22"/>
            <w:szCs w:val="22"/>
            <w:bdr w:val="none" w:sz="0" w:space="0" w:color="auto" w:frame="1"/>
            <w:shd w:val="clear" w:color="auto" w:fill="FFFFFF"/>
          </w:rPr>
          <w:t>Samuel Lawrence Furniture</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7" w:tgtFrame="_blank" w:history="1">
        <w:r w:rsidRPr="008346FD">
          <w:rPr>
            <w:rStyle w:val="Hyperlink"/>
            <w:rFonts w:ascii="Century Gothic" w:eastAsia="Times New Roman" w:hAnsi="Century Gothic" w:cs="Arial"/>
            <w:sz w:val="22"/>
            <w:szCs w:val="22"/>
            <w:bdr w:val="none" w:sz="0" w:space="0" w:color="auto" w:frame="1"/>
            <w:shd w:val="clear" w:color="auto" w:fill="FFFFFF"/>
          </w:rPr>
          <w:t>Prime Resource International</w:t>
        </w:r>
      </w:hyperlink>
      <w:r w:rsidRPr="008346FD">
        <w:rPr>
          <w:rFonts w:ascii="Century Gothic" w:eastAsia="Times New Roman" w:hAnsi="Century Gothic" w:cs="Arial"/>
          <w:sz w:val="22"/>
          <w:szCs w:val="22"/>
          <w:bdr w:val="none" w:sz="0" w:space="0" w:color="auto" w:frame="1"/>
          <w:shd w:val="clear" w:color="auto" w:fill="FFFFFF"/>
        </w:rPr>
        <w:t xml:space="preserve">, </w:t>
      </w:r>
      <w:hyperlink r:id="rId18" w:tgtFrame="_blank" w:history="1">
        <w:r w:rsidRPr="008346FD">
          <w:rPr>
            <w:rStyle w:val="Hyperlink"/>
            <w:rFonts w:ascii="Century Gothic" w:eastAsia="Times New Roman" w:hAnsi="Century Gothic" w:cs="Arial"/>
            <w:sz w:val="22"/>
            <w:szCs w:val="22"/>
            <w:bdr w:val="none" w:sz="0" w:space="0" w:color="auto" w:frame="1"/>
            <w:shd w:val="clear" w:color="auto" w:fill="FFFFFF"/>
          </w:rPr>
          <w:t>Samuel Lawrence Hospitality</w:t>
        </w:r>
      </w:hyperlink>
      <w:r w:rsidRPr="008346FD">
        <w:rPr>
          <w:rFonts w:ascii="Century Gothic" w:eastAsia="Times New Roman" w:hAnsi="Century Gothic" w:cs="Arial"/>
          <w:sz w:val="22"/>
          <w:szCs w:val="22"/>
          <w:bdr w:val="none" w:sz="0" w:space="0" w:color="auto" w:frame="1"/>
          <w:shd w:val="clear" w:color="auto" w:fill="FFFFFF"/>
        </w:rPr>
        <w:t xml:space="preserve"> and </w:t>
      </w:r>
      <w:hyperlink r:id="rId19" w:tgtFrame="_blank" w:history="1">
        <w:proofErr w:type="spellStart"/>
        <w:r w:rsidRPr="008346FD">
          <w:rPr>
            <w:rStyle w:val="Hyperlink"/>
            <w:rFonts w:ascii="Century Gothic" w:eastAsia="Times New Roman" w:hAnsi="Century Gothic" w:cs="Arial"/>
            <w:sz w:val="22"/>
            <w:szCs w:val="22"/>
            <w:bdr w:val="none" w:sz="0" w:space="0" w:color="auto" w:frame="1"/>
            <w:shd w:val="clear" w:color="auto" w:fill="FFFFFF"/>
          </w:rPr>
          <w:t>HMIdea</w:t>
        </w:r>
        <w:proofErr w:type="spellEnd"/>
      </w:hyperlink>
      <w:r w:rsidRPr="008346FD">
        <w:rPr>
          <w:rFonts w:ascii="Century Gothic" w:eastAsia="Times New Roman" w:hAnsi="Century Gothic" w:cs="Arial"/>
          <w:sz w:val="22"/>
          <w:szCs w:val="22"/>
          <w:bdr w:val="none" w:sz="0" w:space="0" w:color="auto" w:frame="1"/>
          <w:shd w:val="clear" w:color="auto" w:fill="FFFFFF"/>
        </w:rPr>
        <w:t xml:space="preserve">.  </w:t>
      </w:r>
      <w:hyperlink r:id="rId20" w:tgtFrame="_blank" w:history="1">
        <w:r w:rsidRPr="008346FD">
          <w:rPr>
            <w:rStyle w:val="Hyperlink"/>
            <w:rFonts w:ascii="Century Gothic" w:eastAsia="Times New Roman" w:hAnsi="Century Gothic" w:cs="Arial"/>
            <w:sz w:val="22"/>
            <w:szCs w:val="22"/>
            <w:bdr w:val="none" w:sz="0" w:space="0" w:color="auto" w:frame="1"/>
            <w:shd w:val="clear" w:color="auto" w:fill="FFFFFF"/>
          </w:rPr>
          <w:t>Hooker Furnishings Corporation's</w:t>
        </w:r>
      </w:hyperlink>
      <w:r w:rsidRPr="008346FD">
        <w:rPr>
          <w:rFonts w:ascii="Century Gothic" w:eastAsia="Times New Roman" w:hAnsi="Century Gothic" w:cs="Arial"/>
          <w:sz w:val="22"/>
          <w:szCs w:val="22"/>
          <w:bdr w:val="none" w:sz="0" w:space="0" w:color="auto" w:frame="1"/>
          <w:shd w:val="clear" w:color="auto" w:fill="FFFFFF"/>
        </w:rPr>
        <w:t> corporate offices and upholstery manufacturing facilities located in Virginia and North Carolina, with showrooms in High Point, N.C. and Ho Chi Minh City, Vietnam. Hooker Furnishings operates distribution centers in the United States, China, and Vietnam. The company's stock is listed on the Nasdaq Global Select Market under the symbol HOFT</w:t>
      </w:r>
      <w:r w:rsidRPr="008346FD">
        <w:rPr>
          <w:rFonts w:ascii="Century Gothic" w:hAnsi="Century Gothic" w:cs="Arial"/>
          <w:sz w:val="22"/>
          <w:szCs w:val="22"/>
        </w:rPr>
        <w:t>.</w:t>
      </w:r>
    </w:p>
    <w:p w14:paraId="7D133255" w14:textId="40DFC7A5" w:rsidR="00E33963" w:rsidRDefault="00FE5DAB" w:rsidP="005C4AB9">
      <w:pPr>
        <w:jc w:val="center"/>
      </w:pPr>
      <w:r w:rsidRPr="008346FD">
        <w:rPr>
          <w:rFonts w:ascii="Century Gothic" w:hAnsi="Century Gothic" w:cs="Arial"/>
          <w:sz w:val="22"/>
          <w:szCs w:val="22"/>
        </w:rPr>
        <w:t>-30-</w:t>
      </w:r>
    </w:p>
    <w:sectPr w:rsidR="00E33963" w:rsidSect="005C4AB9">
      <w:headerReference w:type="even" r:id="rId21"/>
      <w:headerReference w:type="default" r:id="rId22"/>
      <w:footerReference w:type="even" r:id="rId23"/>
      <w:footerReference w:type="default" r:id="rId24"/>
      <w:headerReference w:type="first" r:id="rId25"/>
      <w:pgSz w:w="12240" w:h="15840"/>
      <w:pgMar w:top="360" w:right="1170" w:bottom="0" w:left="36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E51F" w14:textId="77777777" w:rsidR="00361333" w:rsidRDefault="00361333">
      <w:r>
        <w:separator/>
      </w:r>
    </w:p>
  </w:endnote>
  <w:endnote w:type="continuationSeparator" w:id="0">
    <w:p w14:paraId="260324BD" w14:textId="77777777" w:rsidR="00361333" w:rsidRDefault="0036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2316679"/>
      <w:docPartObj>
        <w:docPartGallery w:val="Page Numbers (Bottom of Page)"/>
        <w:docPartUnique/>
      </w:docPartObj>
    </w:sdtPr>
    <w:sdtEndPr>
      <w:rPr>
        <w:rStyle w:val="PageNumber"/>
      </w:rPr>
    </w:sdtEndPr>
    <w:sdtContent>
      <w:p w14:paraId="69589383" w14:textId="77777777" w:rsidR="008D7F0B" w:rsidRDefault="003B24A7" w:rsidP="00651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007F9" w14:textId="77777777" w:rsidR="00BD0452" w:rsidRDefault="00361333" w:rsidP="008D7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sz w:val="16"/>
      </w:rPr>
      <w:id w:val="1616335161"/>
      <w:docPartObj>
        <w:docPartGallery w:val="Page Numbers (Bottom of Page)"/>
        <w:docPartUnique/>
      </w:docPartObj>
    </w:sdtPr>
    <w:sdtEndPr>
      <w:rPr>
        <w:rStyle w:val="PageNumber"/>
      </w:rPr>
    </w:sdtEndPr>
    <w:sdtContent>
      <w:p w14:paraId="14E7C677" w14:textId="77777777" w:rsidR="008D7F0B" w:rsidRPr="00F66DF8" w:rsidRDefault="003B24A7" w:rsidP="00651B62">
        <w:pPr>
          <w:pStyle w:val="Footer"/>
          <w:framePr w:wrap="none" w:vAnchor="text" w:hAnchor="margin" w:xAlign="right" w:y="1"/>
          <w:rPr>
            <w:rStyle w:val="PageNumber"/>
            <w:rFonts w:ascii="Century Gothic" w:hAnsi="Century Gothic"/>
            <w:sz w:val="16"/>
          </w:rPr>
        </w:pPr>
        <w:r w:rsidRPr="00F66DF8">
          <w:rPr>
            <w:rStyle w:val="PageNumber"/>
            <w:rFonts w:ascii="Century Gothic" w:hAnsi="Century Gothic"/>
            <w:sz w:val="16"/>
          </w:rPr>
          <w:fldChar w:fldCharType="begin"/>
        </w:r>
        <w:r w:rsidRPr="00F66DF8">
          <w:rPr>
            <w:rStyle w:val="PageNumber"/>
            <w:rFonts w:ascii="Century Gothic" w:hAnsi="Century Gothic"/>
            <w:sz w:val="16"/>
          </w:rPr>
          <w:instrText xml:space="preserve"> PAGE </w:instrText>
        </w:r>
        <w:r w:rsidRPr="00F66DF8">
          <w:rPr>
            <w:rStyle w:val="PageNumber"/>
            <w:rFonts w:ascii="Century Gothic" w:hAnsi="Century Gothic"/>
            <w:sz w:val="16"/>
          </w:rPr>
          <w:fldChar w:fldCharType="separate"/>
        </w:r>
        <w:r w:rsidRPr="00F66DF8">
          <w:rPr>
            <w:rStyle w:val="PageNumber"/>
            <w:rFonts w:ascii="Century Gothic" w:hAnsi="Century Gothic"/>
            <w:noProof/>
            <w:sz w:val="16"/>
          </w:rPr>
          <w:t>2</w:t>
        </w:r>
        <w:r w:rsidRPr="00F66DF8">
          <w:rPr>
            <w:rStyle w:val="PageNumber"/>
            <w:rFonts w:ascii="Century Gothic" w:hAnsi="Century Gothic"/>
            <w:sz w:val="16"/>
          </w:rPr>
          <w:fldChar w:fldCharType="end"/>
        </w:r>
      </w:p>
    </w:sdtContent>
  </w:sdt>
  <w:p w14:paraId="1AB58D56" w14:textId="77777777" w:rsidR="00BD0452" w:rsidRPr="00F66DF8" w:rsidRDefault="003B24A7" w:rsidP="008D7F0B">
    <w:pPr>
      <w:pStyle w:val="Footer"/>
      <w:ind w:right="360"/>
      <w:jc w:val="right"/>
      <w:rPr>
        <w:rFonts w:ascii="Century Gothic" w:hAnsi="Century Gothic" w:cs="Times New Roman (Body CS)"/>
        <w:sz w:val="16"/>
      </w:rPr>
    </w:pPr>
    <w:r w:rsidRPr="00F66DF8">
      <w:rPr>
        <w:rFonts w:ascii="Century Gothic" w:hAnsi="Century Gothic" w:cs="Times New Roman (Body CS)"/>
        <w:sz w:val="16"/>
      </w:rPr>
      <w:t>HOOKER FURNISHINGS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A294" w14:textId="77777777" w:rsidR="00361333" w:rsidRDefault="00361333">
      <w:r>
        <w:separator/>
      </w:r>
    </w:p>
  </w:footnote>
  <w:footnote w:type="continuationSeparator" w:id="0">
    <w:p w14:paraId="7A2618D0" w14:textId="77777777" w:rsidR="00361333" w:rsidRDefault="0036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6D99" w14:textId="77777777" w:rsidR="00403E5C" w:rsidRDefault="00361333">
    <w:pPr>
      <w:pStyle w:val="Header"/>
    </w:pPr>
    <w:r>
      <w:rPr>
        <w:noProof/>
      </w:rPr>
      <w:pict w14:anchorId="77FB0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9" o:spid="_x0000_s2050" type="#_x0000_t75" alt="" style="position:absolute;margin-left:0;margin-top:0;width:728pt;height:807.55pt;z-index:-251656192;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E606" w14:textId="77777777" w:rsidR="00403E5C" w:rsidRDefault="00361333">
    <w:pPr>
      <w:pStyle w:val="Header"/>
    </w:pPr>
    <w:r>
      <w:rPr>
        <w:noProof/>
      </w:rPr>
      <w:pict w14:anchorId="7584E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40" o:spid="_x0000_s2051" type="#_x0000_t75" alt="" style="position:absolute;margin-left:0;margin-top:0;width:728pt;height:807.55pt;z-index:-251655168;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CF7" w14:textId="77777777" w:rsidR="00403E5C" w:rsidRDefault="00361333">
    <w:pPr>
      <w:pStyle w:val="Header"/>
    </w:pPr>
    <w:r>
      <w:rPr>
        <w:noProof/>
      </w:rPr>
      <w:pict w14:anchorId="05CD5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183538" o:spid="_x0000_s2049" type="#_x0000_t75" alt="" style="position:absolute;margin-left:0;margin-top:0;width:728pt;height:807.55pt;z-index:-251657216;mso-wrap-edited:f;mso-width-percent:0;mso-height-percent:0;mso-position-horizontal:center;mso-position-horizontal-relative:margin;mso-position-vertical:center;mso-position-vertical-relative:margin;mso-width-percent:0;mso-height-percent:0" o:allowincell="f">
          <v:imagedata r:id="rId1" o:title="Hooker Furnishings E-Letterhead-V2 darker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B"/>
    <w:rsid w:val="000E175B"/>
    <w:rsid w:val="001673E1"/>
    <w:rsid w:val="00187ADC"/>
    <w:rsid w:val="001D0857"/>
    <w:rsid w:val="001F26BD"/>
    <w:rsid w:val="00293ACE"/>
    <w:rsid w:val="002A4538"/>
    <w:rsid w:val="00353045"/>
    <w:rsid w:val="00361333"/>
    <w:rsid w:val="00397CEF"/>
    <w:rsid w:val="003B24A7"/>
    <w:rsid w:val="004E00C4"/>
    <w:rsid w:val="005C4AB9"/>
    <w:rsid w:val="00606007"/>
    <w:rsid w:val="00B57F33"/>
    <w:rsid w:val="00C76075"/>
    <w:rsid w:val="00DA489C"/>
    <w:rsid w:val="00DC6FAE"/>
    <w:rsid w:val="00E33963"/>
    <w:rsid w:val="00F340B9"/>
    <w:rsid w:val="00FE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51E661"/>
  <w15:chartTrackingRefBased/>
  <w15:docId w15:val="{58E7B150-E67D-449E-B2F3-23F7472D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A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AB"/>
    <w:pPr>
      <w:tabs>
        <w:tab w:val="center" w:pos="4680"/>
        <w:tab w:val="right" w:pos="9360"/>
      </w:tabs>
    </w:pPr>
  </w:style>
  <w:style w:type="character" w:customStyle="1" w:styleId="HeaderChar">
    <w:name w:val="Header Char"/>
    <w:basedOn w:val="DefaultParagraphFont"/>
    <w:link w:val="Header"/>
    <w:uiPriority w:val="99"/>
    <w:rsid w:val="00FE5DAB"/>
    <w:rPr>
      <w:sz w:val="24"/>
      <w:szCs w:val="24"/>
    </w:rPr>
  </w:style>
  <w:style w:type="paragraph" w:styleId="Footer">
    <w:name w:val="footer"/>
    <w:basedOn w:val="Normal"/>
    <w:link w:val="FooterChar"/>
    <w:uiPriority w:val="99"/>
    <w:unhideWhenUsed/>
    <w:rsid w:val="00FE5DAB"/>
    <w:pPr>
      <w:tabs>
        <w:tab w:val="center" w:pos="4680"/>
        <w:tab w:val="right" w:pos="9360"/>
      </w:tabs>
    </w:pPr>
  </w:style>
  <w:style w:type="character" w:customStyle="1" w:styleId="FooterChar">
    <w:name w:val="Footer Char"/>
    <w:basedOn w:val="DefaultParagraphFont"/>
    <w:link w:val="Footer"/>
    <w:uiPriority w:val="99"/>
    <w:rsid w:val="00FE5DAB"/>
    <w:rPr>
      <w:sz w:val="24"/>
      <w:szCs w:val="24"/>
    </w:rPr>
  </w:style>
  <w:style w:type="character" w:styleId="PageNumber">
    <w:name w:val="page number"/>
    <w:basedOn w:val="DefaultParagraphFont"/>
    <w:uiPriority w:val="99"/>
    <w:semiHidden/>
    <w:unhideWhenUsed/>
    <w:rsid w:val="00FE5DAB"/>
  </w:style>
  <w:style w:type="character" w:styleId="Hyperlink">
    <w:name w:val="Hyperlink"/>
    <w:rsid w:val="00FE5DAB"/>
    <w:rPr>
      <w:u w:val="single"/>
    </w:rPr>
  </w:style>
  <w:style w:type="paragraph" w:customStyle="1" w:styleId="Body">
    <w:name w:val="Body"/>
    <w:rsid w:val="00FE5D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6989">
      <w:bodyDiv w:val="1"/>
      <w:marLeft w:val="0"/>
      <w:marRight w:val="0"/>
      <w:marTop w:val="0"/>
      <w:marBottom w:val="0"/>
      <w:divBdr>
        <w:top w:val="none" w:sz="0" w:space="0" w:color="auto"/>
        <w:left w:val="none" w:sz="0" w:space="0" w:color="auto"/>
        <w:bottom w:val="none" w:sz="0" w:space="0" w:color="auto"/>
        <w:right w:val="none" w:sz="0" w:space="0" w:color="auto"/>
      </w:divBdr>
    </w:div>
    <w:div w:id="9961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kerfurniture.com/" TargetMode="External"/><Relationship Id="rId13" Type="http://schemas.openxmlformats.org/officeDocument/2006/relationships/hyperlink" Target="https://www.hcontractfurniture.com/" TargetMode="External"/><Relationship Id="rId18" Type="http://schemas.openxmlformats.org/officeDocument/2006/relationships/hyperlink" Target="http://www.slh-co.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hookerfurniture.com/" TargetMode="External"/><Relationship Id="rId12" Type="http://schemas.openxmlformats.org/officeDocument/2006/relationships/hyperlink" Target="http://www.shenandoahfurniture.com/" TargetMode="External"/><Relationship Id="rId17" Type="http://schemas.openxmlformats.org/officeDocument/2006/relationships/hyperlink" Target="https://www.pri-co.com/"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slf-co.com/" TargetMode="External"/><Relationship Id="rId20" Type="http://schemas.openxmlformats.org/officeDocument/2006/relationships/hyperlink" Target="https://www.hookerfurniture.com/" TargetMode="External"/><Relationship Id="rId1" Type="http://schemas.openxmlformats.org/officeDocument/2006/relationships/styles" Target="styles.xml"/><Relationship Id="rId6" Type="http://schemas.openxmlformats.org/officeDocument/2006/relationships/hyperlink" Target="http://www.sammoore.com" TargetMode="External"/><Relationship Id="rId11" Type="http://schemas.openxmlformats.org/officeDocument/2006/relationships/hyperlink" Target="https://www.sammoore.com/"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pulaskifurniture.com/" TargetMode="External"/><Relationship Id="rId23" Type="http://schemas.openxmlformats.org/officeDocument/2006/relationships/footer" Target="footer1.xml"/><Relationship Id="rId10" Type="http://schemas.openxmlformats.org/officeDocument/2006/relationships/hyperlink" Target="https://www.bradington-young.com/" TargetMode="External"/><Relationship Id="rId19" Type="http://schemas.openxmlformats.org/officeDocument/2006/relationships/hyperlink" Target="http://hmidea.com/" TargetMode="External"/><Relationship Id="rId4" Type="http://schemas.openxmlformats.org/officeDocument/2006/relationships/footnotes" Target="footnotes.xml"/><Relationship Id="rId9" Type="http://schemas.openxmlformats.org/officeDocument/2006/relationships/hyperlink" Target="https://www.hookerfurniture.com/hooker-upholstery.inc" TargetMode="External"/><Relationship Id="rId14" Type="http://schemas.openxmlformats.org/officeDocument/2006/relationships/hyperlink" Target="https://www.accentricshome.co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dc:creator>
  <cp:keywords/>
  <dc:description/>
  <cp:lastModifiedBy>Kristin Hawkins</cp:lastModifiedBy>
  <cp:revision>2</cp:revision>
  <dcterms:created xsi:type="dcterms:W3CDTF">2021-04-15T17:33:00Z</dcterms:created>
  <dcterms:modified xsi:type="dcterms:W3CDTF">2021-04-15T17:33:00Z</dcterms:modified>
</cp:coreProperties>
</file>