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C347" w14:textId="5695C817" w:rsidR="002959C3" w:rsidRPr="006577C2" w:rsidRDefault="006B2863" w:rsidP="002959C3">
      <w:pPr>
        <w:spacing w:after="0" w:line="240" w:lineRule="auto"/>
        <w:jc w:val="right"/>
        <w:rPr>
          <w:rFonts w:ascii="Century Gothic" w:hAnsi="Century Gothic" w:cs="Arial"/>
          <w:b/>
          <w:bCs/>
          <w:sz w:val="21"/>
          <w:szCs w:val="21"/>
        </w:rPr>
      </w:pPr>
      <w:r w:rsidRPr="006577C2">
        <w:rPr>
          <w:rFonts w:ascii="Century Gothic" w:hAnsi="Century Gothic"/>
          <w:sz w:val="21"/>
          <w:szCs w:val="21"/>
        </w:rPr>
        <w:tab/>
      </w:r>
      <w:r w:rsidR="00025ADC">
        <w:rPr>
          <w:rFonts w:ascii="Century Gothic" w:hAnsi="Century Gothic" w:cs="Arial"/>
          <w:b/>
          <w:bCs/>
          <w:sz w:val="21"/>
          <w:szCs w:val="21"/>
        </w:rPr>
        <w:t>FOR IMMEDIATE RELEASE</w:t>
      </w:r>
    </w:p>
    <w:p w14:paraId="4D81250D" w14:textId="77777777" w:rsidR="002959C3" w:rsidRPr="006577C2" w:rsidRDefault="002959C3" w:rsidP="002959C3">
      <w:pPr>
        <w:spacing w:after="0" w:line="240" w:lineRule="auto"/>
        <w:rPr>
          <w:rFonts w:ascii="Century Gothic" w:hAnsi="Century Gothic" w:cs="Arial"/>
          <w:sz w:val="21"/>
          <w:szCs w:val="21"/>
        </w:rPr>
      </w:pP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b/>
          <w:bCs/>
          <w:sz w:val="21"/>
          <w:szCs w:val="21"/>
        </w:rPr>
        <w:t>Contact:</w:t>
      </w:r>
      <w:r w:rsidRPr="006577C2">
        <w:rPr>
          <w:rFonts w:ascii="Century Gothic" w:hAnsi="Century Gothic" w:cs="Arial"/>
          <w:sz w:val="21"/>
          <w:szCs w:val="21"/>
        </w:rPr>
        <w:t xml:space="preserve">  Kristin Hawkins</w:t>
      </w:r>
    </w:p>
    <w:p w14:paraId="6E774EA5" w14:textId="77777777" w:rsidR="002959C3" w:rsidRPr="006577C2" w:rsidRDefault="002959C3" w:rsidP="002959C3">
      <w:pPr>
        <w:spacing w:after="0" w:line="240" w:lineRule="auto"/>
        <w:rPr>
          <w:rFonts w:ascii="Century Gothic" w:hAnsi="Century Gothic" w:cs="Arial"/>
          <w:sz w:val="21"/>
          <w:szCs w:val="21"/>
        </w:rPr>
      </w:pPr>
      <w:r w:rsidRPr="006577C2">
        <w:rPr>
          <w:rFonts w:ascii="Century Gothic" w:hAnsi="Century Gothic" w:cs="Arial"/>
          <w:sz w:val="21"/>
          <w:szCs w:val="21"/>
        </w:rPr>
        <w:t xml:space="preserve">         </w:t>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t>Steinreich Communications</w:t>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r>
      <w:r w:rsidRPr="006577C2">
        <w:rPr>
          <w:rFonts w:ascii="Century Gothic" w:hAnsi="Century Gothic" w:cs="Arial"/>
          <w:sz w:val="21"/>
          <w:szCs w:val="21"/>
        </w:rPr>
        <w:tab/>
        <w:t>212-491-1600</w:t>
      </w:r>
    </w:p>
    <w:p w14:paraId="7210F17F" w14:textId="0870002A" w:rsidR="002959C3" w:rsidRPr="006577C2" w:rsidRDefault="002959C3" w:rsidP="002959C3">
      <w:pPr>
        <w:spacing w:after="0" w:line="240" w:lineRule="auto"/>
        <w:rPr>
          <w:rFonts w:ascii="Century Gothic" w:hAnsi="Century Gothic" w:cs="Arial"/>
          <w:sz w:val="21"/>
          <w:szCs w:val="21"/>
        </w:rPr>
      </w:pPr>
      <w:r w:rsidRPr="006577C2">
        <w:rPr>
          <w:rFonts w:ascii="Century Gothic" w:hAnsi="Century Gothic" w:cs="Arial"/>
          <w:sz w:val="21"/>
          <w:szCs w:val="21"/>
        </w:rPr>
        <w:t xml:space="preserve">              </w:t>
      </w:r>
      <w:r w:rsidRPr="006577C2">
        <w:rPr>
          <w:rFonts w:ascii="Century Gothic" w:hAnsi="Century Gothic" w:cs="Arial"/>
          <w:sz w:val="21"/>
          <w:szCs w:val="21"/>
        </w:rPr>
        <w:tab/>
      </w:r>
      <w:r w:rsidRPr="006577C2">
        <w:rPr>
          <w:rFonts w:ascii="Century Gothic" w:hAnsi="Century Gothic" w:cs="Arial"/>
          <w:sz w:val="21"/>
          <w:szCs w:val="21"/>
        </w:rPr>
        <w:tab/>
      </w:r>
      <w:hyperlink r:id="rId6" w:history="1">
        <w:r w:rsidRPr="006577C2">
          <w:rPr>
            <w:rStyle w:val="Hyperlink"/>
            <w:rFonts w:ascii="Century Gothic" w:hAnsi="Century Gothic" w:cs="Arial"/>
            <w:sz w:val="21"/>
            <w:szCs w:val="21"/>
          </w:rPr>
          <w:t>khawkins@scompr.com</w:t>
        </w:r>
      </w:hyperlink>
    </w:p>
    <w:p w14:paraId="0F0D8229" w14:textId="77777777" w:rsidR="002959C3" w:rsidRPr="006577C2" w:rsidRDefault="002959C3" w:rsidP="002959C3">
      <w:pPr>
        <w:spacing w:after="0" w:line="240" w:lineRule="auto"/>
        <w:rPr>
          <w:rFonts w:ascii="Century Gothic" w:hAnsi="Century Gothic" w:cs="Arial"/>
          <w:sz w:val="21"/>
          <w:szCs w:val="21"/>
        </w:rPr>
      </w:pPr>
    </w:p>
    <w:p w14:paraId="3B82F223" w14:textId="77777777" w:rsidR="00973BE1" w:rsidRPr="006577C2" w:rsidRDefault="00973BE1" w:rsidP="00973BE1">
      <w:pPr>
        <w:spacing w:after="0" w:line="240" w:lineRule="auto"/>
        <w:ind w:left="2160" w:right="-450"/>
        <w:rPr>
          <w:rFonts w:ascii="Century Gothic" w:hAnsi="Century Gothic"/>
          <w:b/>
          <w:bCs/>
          <w:sz w:val="21"/>
          <w:szCs w:val="21"/>
          <w:u w:val="single"/>
        </w:rPr>
      </w:pPr>
      <w:r w:rsidRPr="006577C2">
        <w:rPr>
          <w:rFonts w:ascii="Century Gothic" w:hAnsi="Century Gothic"/>
          <w:b/>
          <w:bCs/>
          <w:sz w:val="21"/>
          <w:szCs w:val="21"/>
          <w:u w:val="single"/>
        </w:rPr>
        <w:t>HOOKER FURNISHINGS</w:t>
      </w:r>
      <w:r>
        <w:rPr>
          <w:rFonts w:ascii="Century Gothic" w:hAnsi="Century Gothic"/>
          <w:b/>
          <w:bCs/>
          <w:sz w:val="21"/>
          <w:szCs w:val="21"/>
          <w:u w:val="single"/>
        </w:rPr>
        <w:t>’</w:t>
      </w:r>
      <w:r w:rsidRPr="006577C2">
        <w:rPr>
          <w:rFonts w:ascii="Century Gothic" w:hAnsi="Century Gothic"/>
          <w:b/>
          <w:bCs/>
          <w:sz w:val="21"/>
          <w:szCs w:val="21"/>
          <w:u w:val="single"/>
        </w:rPr>
        <w:t xml:space="preserve"> HMI</w:t>
      </w:r>
      <w:r>
        <w:rPr>
          <w:rFonts w:ascii="Century Gothic" w:hAnsi="Century Gothic"/>
          <w:b/>
          <w:bCs/>
          <w:sz w:val="21"/>
          <w:szCs w:val="21"/>
          <w:u w:val="single"/>
        </w:rPr>
        <w:t xml:space="preserve"> SEGMENT</w:t>
      </w:r>
      <w:r w:rsidRPr="006577C2">
        <w:rPr>
          <w:rFonts w:ascii="Century Gothic" w:hAnsi="Century Gothic"/>
          <w:b/>
          <w:bCs/>
          <w:sz w:val="21"/>
          <w:szCs w:val="21"/>
          <w:u w:val="single"/>
        </w:rPr>
        <w:t xml:space="preserve"> </w:t>
      </w:r>
      <w:r>
        <w:rPr>
          <w:rFonts w:ascii="Century Gothic" w:hAnsi="Century Gothic"/>
          <w:b/>
          <w:bCs/>
          <w:sz w:val="21"/>
          <w:szCs w:val="21"/>
          <w:u w:val="single"/>
        </w:rPr>
        <w:t xml:space="preserve">EXPANDS </w:t>
      </w:r>
      <w:r w:rsidRPr="006577C2">
        <w:rPr>
          <w:rFonts w:ascii="Century Gothic" w:hAnsi="Century Gothic"/>
          <w:b/>
          <w:bCs/>
          <w:sz w:val="21"/>
          <w:szCs w:val="21"/>
          <w:u w:val="single"/>
        </w:rPr>
        <w:t>D</w:t>
      </w:r>
      <w:r>
        <w:rPr>
          <w:rFonts w:ascii="Century Gothic" w:hAnsi="Century Gothic"/>
          <w:b/>
          <w:bCs/>
          <w:sz w:val="21"/>
          <w:szCs w:val="21"/>
          <w:u w:val="single"/>
        </w:rPr>
        <w:t>REW</w:t>
      </w:r>
      <w:r w:rsidRPr="006577C2">
        <w:rPr>
          <w:rFonts w:ascii="Century Gothic" w:hAnsi="Century Gothic"/>
          <w:b/>
          <w:bCs/>
          <w:sz w:val="21"/>
          <w:szCs w:val="21"/>
          <w:u w:val="single"/>
        </w:rPr>
        <w:t xml:space="preserve"> &amp; J</w:t>
      </w:r>
      <w:r>
        <w:rPr>
          <w:rFonts w:ascii="Century Gothic" w:hAnsi="Century Gothic"/>
          <w:b/>
          <w:bCs/>
          <w:sz w:val="21"/>
          <w:szCs w:val="21"/>
          <w:u w:val="single"/>
        </w:rPr>
        <w:t>ONATHAN</w:t>
      </w:r>
      <w:r w:rsidRPr="006577C2">
        <w:rPr>
          <w:rFonts w:ascii="Century Gothic" w:hAnsi="Century Gothic"/>
          <w:b/>
          <w:bCs/>
          <w:sz w:val="21"/>
          <w:szCs w:val="21"/>
          <w:u w:val="single"/>
        </w:rPr>
        <w:t xml:space="preserve"> HOME COLLECTION</w:t>
      </w:r>
      <w:r>
        <w:rPr>
          <w:rFonts w:ascii="Century Gothic" w:hAnsi="Century Gothic"/>
          <w:b/>
          <w:bCs/>
          <w:sz w:val="21"/>
          <w:szCs w:val="21"/>
          <w:u w:val="single"/>
        </w:rPr>
        <w:t xml:space="preserve"> WITH NEW</w:t>
      </w:r>
      <w:r w:rsidRPr="006577C2">
        <w:rPr>
          <w:rFonts w:ascii="Century Gothic" w:hAnsi="Century Gothic"/>
          <w:b/>
          <w:bCs/>
          <w:sz w:val="21"/>
          <w:szCs w:val="21"/>
          <w:u w:val="single"/>
        </w:rPr>
        <w:t xml:space="preserve"> UPHOLSTERY</w:t>
      </w:r>
      <w:r>
        <w:rPr>
          <w:rFonts w:ascii="Century Gothic" w:hAnsi="Century Gothic"/>
          <w:b/>
          <w:bCs/>
          <w:sz w:val="21"/>
          <w:szCs w:val="21"/>
          <w:u w:val="single"/>
        </w:rPr>
        <w:t xml:space="preserve">, </w:t>
      </w:r>
      <w:r w:rsidRPr="006577C2">
        <w:rPr>
          <w:rFonts w:ascii="Century Gothic" w:hAnsi="Century Gothic"/>
          <w:b/>
          <w:bCs/>
          <w:sz w:val="21"/>
          <w:szCs w:val="21"/>
          <w:u w:val="single"/>
        </w:rPr>
        <w:t xml:space="preserve">RETAIL </w:t>
      </w:r>
      <w:r>
        <w:rPr>
          <w:rFonts w:ascii="Century Gothic" w:hAnsi="Century Gothic"/>
          <w:b/>
          <w:bCs/>
          <w:sz w:val="21"/>
          <w:szCs w:val="21"/>
          <w:u w:val="single"/>
        </w:rPr>
        <w:t xml:space="preserve">SALES </w:t>
      </w:r>
      <w:r w:rsidRPr="006577C2">
        <w:rPr>
          <w:rFonts w:ascii="Century Gothic" w:hAnsi="Century Gothic"/>
          <w:b/>
          <w:bCs/>
          <w:sz w:val="21"/>
          <w:szCs w:val="21"/>
          <w:u w:val="single"/>
        </w:rPr>
        <w:t>SUPPORT</w:t>
      </w:r>
      <w:r>
        <w:rPr>
          <w:rFonts w:ascii="Century Gothic" w:hAnsi="Century Gothic"/>
          <w:b/>
          <w:bCs/>
          <w:sz w:val="21"/>
          <w:szCs w:val="21"/>
          <w:u w:val="single"/>
        </w:rPr>
        <w:t xml:space="preserve"> MATERIALS</w:t>
      </w:r>
    </w:p>
    <w:p w14:paraId="4BCF2347" w14:textId="3CC64A61" w:rsidR="002D1A65" w:rsidRPr="006577C2" w:rsidRDefault="00973BE1" w:rsidP="00973BE1">
      <w:pPr>
        <w:tabs>
          <w:tab w:val="left" w:pos="2868"/>
          <w:tab w:val="left" w:pos="5808"/>
        </w:tabs>
        <w:rPr>
          <w:rFonts w:ascii="Century Gothic" w:hAnsi="Century Gothic"/>
          <w:sz w:val="21"/>
          <w:szCs w:val="21"/>
        </w:rPr>
      </w:pPr>
      <w:r w:rsidRPr="006577C2">
        <w:rPr>
          <w:rFonts w:ascii="Century Gothic" w:hAnsi="Century Gothic"/>
          <w:sz w:val="21"/>
          <w:szCs w:val="21"/>
        </w:rPr>
        <w:t xml:space="preserve">                                      </w:t>
      </w:r>
      <w:r>
        <w:rPr>
          <w:rFonts w:ascii="Century Gothic" w:hAnsi="Century Gothic"/>
          <w:sz w:val="21"/>
          <w:szCs w:val="21"/>
        </w:rPr>
        <w:tab/>
      </w:r>
    </w:p>
    <w:p w14:paraId="7C6D76C6" w14:textId="7E1702AD" w:rsidR="002D1A65" w:rsidRDefault="006577C2" w:rsidP="006577C2">
      <w:pPr>
        <w:tabs>
          <w:tab w:val="left" w:pos="2868"/>
          <w:tab w:val="left" w:pos="5808"/>
        </w:tabs>
        <w:ind w:left="2160"/>
        <w:rPr>
          <w:rFonts w:ascii="Century Gothic" w:hAnsi="Century Gothic"/>
          <w:sz w:val="21"/>
          <w:szCs w:val="21"/>
        </w:rPr>
      </w:pPr>
      <w:r>
        <w:rPr>
          <w:rFonts w:ascii="Century Gothic" w:hAnsi="Century Gothic"/>
          <w:sz w:val="21"/>
          <w:szCs w:val="21"/>
        </w:rPr>
        <w:tab/>
      </w:r>
      <w:r w:rsidR="00973BE1" w:rsidRPr="00377D53">
        <w:rPr>
          <w:rFonts w:ascii="Arial" w:hAnsi="Arial" w:cs="Arial"/>
          <w:b/>
          <w:bCs/>
          <w:i/>
          <w:iCs/>
          <w:lang w:val="sv-SE"/>
        </w:rPr>
        <w:t>MARTINSVILLE,</w:t>
      </w:r>
      <w:r w:rsidR="00973BE1" w:rsidRPr="00377D53">
        <w:rPr>
          <w:rFonts w:ascii="Arial" w:hAnsi="Arial" w:cs="Arial"/>
          <w:b/>
          <w:bCs/>
          <w:lang w:val="sv-SE"/>
        </w:rPr>
        <w:t xml:space="preserve"> Va.</w:t>
      </w:r>
      <w:r w:rsidR="00973BE1" w:rsidRPr="00377D53">
        <w:rPr>
          <w:rFonts w:ascii="Arial" w:hAnsi="Arial" w:cs="Arial"/>
        </w:rPr>
        <w:t xml:space="preserve"> </w:t>
      </w:r>
      <w:r w:rsidR="00973BE1">
        <w:rPr>
          <w:rFonts w:ascii="Arial" w:hAnsi="Arial" w:cs="Arial"/>
        </w:rPr>
        <w:t xml:space="preserve">- </w:t>
      </w:r>
      <w:r w:rsidR="00973BE1" w:rsidRPr="006577C2">
        <w:rPr>
          <w:rFonts w:ascii="Century Gothic" w:hAnsi="Century Gothic"/>
          <w:sz w:val="21"/>
          <w:szCs w:val="21"/>
        </w:rPr>
        <w:t xml:space="preserve"> </w:t>
      </w:r>
      <w:r w:rsidRPr="006577C2">
        <w:rPr>
          <w:rFonts w:ascii="Century Gothic" w:hAnsi="Century Gothic"/>
          <w:sz w:val="21"/>
          <w:szCs w:val="21"/>
        </w:rPr>
        <w:t xml:space="preserve">Building </w:t>
      </w:r>
      <w:r w:rsidR="00E1499B">
        <w:rPr>
          <w:rFonts w:ascii="Century Gothic" w:hAnsi="Century Gothic"/>
          <w:sz w:val="21"/>
          <w:szCs w:val="21"/>
        </w:rPr>
        <w:t>on</w:t>
      </w:r>
      <w:r w:rsidRPr="006577C2">
        <w:rPr>
          <w:rFonts w:ascii="Century Gothic" w:hAnsi="Century Gothic"/>
          <w:sz w:val="21"/>
          <w:szCs w:val="21"/>
        </w:rPr>
        <w:t xml:space="preserve"> the success of its recent Drew &amp; Jonathan Home debut, Hooker Furnishings’ HMI segment will expand the multi-collection brand by Drew and Jonathan Scott this </w:t>
      </w:r>
      <w:r w:rsidR="00BC548C">
        <w:rPr>
          <w:rFonts w:ascii="Century Gothic" w:hAnsi="Century Gothic"/>
          <w:sz w:val="21"/>
          <w:szCs w:val="21"/>
        </w:rPr>
        <w:t>F</w:t>
      </w:r>
      <w:r w:rsidRPr="006577C2">
        <w:rPr>
          <w:rFonts w:ascii="Century Gothic" w:hAnsi="Century Gothic"/>
          <w:sz w:val="21"/>
          <w:szCs w:val="21"/>
        </w:rPr>
        <w:t>all with several new upholstery additions</w:t>
      </w:r>
      <w:r w:rsidR="00A017D2">
        <w:rPr>
          <w:rFonts w:ascii="Century Gothic" w:hAnsi="Century Gothic"/>
          <w:sz w:val="21"/>
          <w:szCs w:val="21"/>
        </w:rPr>
        <w:t xml:space="preserve"> </w:t>
      </w:r>
      <w:r w:rsidR="00A017D2" w:rsidRPr="00A017D2">
        <w:rPr>
          <w:rFonts w:ascii="Century Gothic" w:hAnsi="Century Gothic"/>
          <w:sz w:val="21"/>
          <w:szCs w:val="21"/>
        </w:rPr>
        <w:t xml:space="preserve">at the upcoming High Point market, </w:t>
      </w:r>
      <w:r w:rsidR="00A017D2">
        <w:rPr>
          <w:rFonts w:ascii="Century Gothic" w:hAnsi="Century Gothic"/>
          <w:sz w:val="21"/>
          <w:szCs w:val="21"/>
        </w:rPr>
        <w:t>October 16-20</w:t>
      </w:r>
      <w:r w:rsidR="00A017D2" w:rsidRPr="00A017D2">
        <w:rPr>
          <w:rFonts w:ascii="Century Gothic" w:hAnsi="Century Gothic"/>
          <w:sz w:val="21"/>
          <w:szCs w:val="21"/>
        </w:rPr>
        <w:t>.</w:t>
      </w:r>
      <w:r w:rsidR="00F16243">
        <w:rPr>
          <w:rFonts w:ascii="Century Gothic" w:hAnsi="Century Gothic"/>
          <w:sz w:val="21"/>
          <w:szCs w:val="21"/>
        </w:rPr>
        <w:t xml:space="preserve"> </w:t>
      </w:r>
    </w:p>
    <w:p w14:paraId="35F5A7D0" w14:textId="5FBB20C1" w:rsidR="00BC548C" w:rsidRDefault="00BA1BCE" w:rsidP="00BC548C">
      <w:pPr>
        <w:tabs>
          <w:tab w:val="left" w:pos="2868"/>
          <w:tab w:val="left" w:pos="5808"/>
        </w:tabs>
        <w:ind w:left="2160"/>
        <w:rPr>
          <w:rFonts w:ascii="Century Gothic" w:hAnsi="Century Gothic"/>
          <w:sz w:val="21"/>
          <w:szCs w:val="21"/>
        </w:rPr>
      </w:pPr>
      <w:r>
        <w:rPr>
          <w:rFonts w:ascii="Century Gothic" w:hAnsi="Century Gothic"/>
          <w:sz w:val="21"/>
          <w:szCs w:val="21"/>
        </w:rPr>
        <w:tab/>
      </w:r>
      <w:r w:rsidR="00BC548C" w:rsidRPr="00BA1BCE">
        <w:rPr>
          <w:rFonts w:ascii="Century Gothic" w:hAnsi="Century Gothic"/>
          <w:sz w:val="21"/>
          <w:szCs w:val="21"/>
        </w:rPr>
        <w:t>“</w:t>
      </w:r>
      <w:r w:rsidR="00BC548C">
        <w:rPr>
          <w:rFonts w:ascii="Century Gothic" w:hAnsi="Century Gothic"/>
          <w:sz w:val="21"/>
          <w:szCs w:val="21"/>
        </w:rPr>
        <w:t xml:space="preserve">Our new Drew and Jonathan Home collection </w:t>
      </w:r>
      <w:r w:rsidR="00BC548C" w:rsidRPr="00FB638D">
        <w:rPr>
          <w:rFonts w:ascii="Century Gothic" w:hAnsi="Century Gothic"/>
          <w:sz w:val="21"/>
          <w:szCs w:val="21"/>
        </w:rPr>
        <w:t xml:space="preserve">has </w:t>
      </w:r>
      <w:r w:rsidR="00BC548C">
        <w:rPr>
          <w:rFonts w:ascii="Century Gothic" w:hAnsi="Century Gothic"/>
          <w:sz w:val="21"/>
          <w:szCs w:val="21"/>
        </w:rPr>
        <w:t xml:space="preserve">been tremendously well-received by our retail partners,” said </w:t>
      </w:r>
      <w:r w:rsidR="00BC548C" w:rsidRPr="00B37C34">
        <w:rPr>
          <w:rFonts w:ascii="Century Gothic" w:hAnsi="Century Gothic"/>
          <w:sz w:val="21"/>
          <w:szCs w:val="21"/>
        </w:rPr>
        <w:t xml:space="preserve">Page Wilson, President of HMI’s Pulaski division and chief merchant for the Drew &amp; Jonathan Home Brand.  </w:t>
      </w:r>
      <w:r w:rsidR="00BC548C">
        <w:rPr>
          <w:rFonts w:ascii="Century Gothic" w:hAnsi="Century Gothic"/>
          <w:sz w:val="21"/>
          <w:szCs w:val="21"/>
        </w:rPr>
        <w:t xml:space="preserve">“Building on this success, we’ve partnered with the brothers to expand our upholstery offerings this fall with additional silhouettes and </w:t>
      </w:r>
      <w:r w:rsidR="00BC548C" w:rsidRPr="00AC15C9">
        <w:rPr>
          <w:rFonts w:ascii="Century Gothic" w:hAnsi="Century Gothic"/>
          <w:sz w:val="21"/>
          <w:szCs w:val="21"/>
        </w:rPr>
        <w:t xml:space="preserve">special-order </w:t>
      </w:r>
      <w:r w:rsidR="00BC548C">
        <w:rPr>
          <w:rFonts w:ascii="Century Gothic" w:hAnsi="Century Gothic"/>
          <w:sz w:val="21"/>
          <w:szCs w:val="21"/>
        </w:rPr>
        <w:t>textile</w:t>
      </w:r>
      <w:r w:rsidR="00BC548C" w:rsidRPr="00AC15C9">
        <w:rPr>
          <w:rFonts w:ascii="Century Gothic" w:hAnsi="Century Gothic"/>
          <w:sz w:val="21"/>
          <w:szCs w:val="21"/>
        </w:rPr>
        <w:t xml:space="preserve"> options, </w:t>
      </w:r>
      <w:r w:rsidR="00BC548C">
        <w:rPr>
          <w:rFonts w:ascii="Century Gothic" w:hAnsi="Century Gothic"/>
          <w:sz w:val="21"/>
          <w:szCs w:val="21"/>
        </w:rPr>
        <w:t>all</w:t>
      </w:r>
      <w:r w:rsidR="00BC548C" w:rsidRPr="00AC15C9">
        <w:rPr>
          <w:rFonts w:ascii="Century Gothic" w:hAnsi="Century Gothic"/>
          <w:sz w:val="21"/>
          <w:szCs w:val="21"/>
        </w:rPr>
        <w:t xml:space="preserve"> available as mixed </w:t>
      </w:r>
      <w:r w:rsidR="00106B7D">
        <w:rPr>
          <w:rFonts w:ascii="Century Gothic" w:hAnsi="Century Gothic"/>
          <w:sz w:val="21"/>
          <w:szCs w:val="21"/>
        </w:rPr>
        <w:t>shipments</w:t>
      </w:r>
      <w:r w:rsidR="00106B7D" w:rsidRPr="00AC15C9">
        <w:rPr>
          <w:rFonts w:ascii="Century Gothic" w:hAnsi="Century Gothic"/>
          <w:sz w:val="21"/>
          <w:szCs w:val="21"/>
        </w:rPr>
        <w:t xml:space="preserve"> </w:t>
      </w:r>
      <w:r w:rsidR="00BC548C" w:rsidRPr="00AC15C9">
        <w:rPr>
          <w:rFonts w:ascii="Century Gothic" w:hAnsi="Century Gothic"/>
          <w:sz w:val="21"/>
          <w:szCs w:val="21"/>
        </w:rPr>
        <w:t xml:space="preserve">direct from the factory or ordered from </w:t>
      </w:r>
      <w:r w:rsidR="00BC548C">
        <w:rPr>
          <w:rFonts w:ascii="Century Gothic" w:hAnsi="Century Gothic"/>
          <w:sz w:val="21"/>
          <w:szCs w:val="21"/>
        </w:rPr>
        <w:t>our</w:t>
      </w:r>
      <w:r w:rsidR="00BC548C" w:rsidRPr="00AC15C9">
        <w:rPr>
          <w:rFonts w:ascii="Century Gothic" w:hAnsi="Century Gothic"/>
          <w:sz w:val="21"/>
          <w:szCs w:val="21"/>
        </w:rPr>
        <w:t xml:space="preserve"> domestic warehouse in Savannah</w:t>
      </w:r>
      <w:r w:rsidR="00BC548C">
        <w:rPr>
          <w:rFonts w:ascii="Century Gothic" w:hAnsi="Century Gothic"/>
          <w:sz w:val="21"/>
          <w:szCs w:val="21"/>
        </w:rPr>
        <w:t xml:space="preserve">. At a critical time in our industry as our retail partners are coping with supply-chain challenges, this hybrid approach adds value </w:t>
      </w:r>
      <w:r w:rsidR="00BC548C" w:rsidRPr="00AC15C9">
        <w:rPr>
          <w:rFonts w:ascii="Century Gothic" w:hAnsi="Century Gothic"/>
          <w:sz w:val="21"/>
          <w:szCs w:val="21"/>
        </w:rPr>
        <w:t>for retailers looking to bridge the gap in delivery times.</w:t>
      </w:r>
      <w:r w:rsidR="00BC548C">
        <w:rPr>
          <w:rFonts w:ascii="Century Gothic" w:hAnsi="Century Gothic"/>
          <w:sz w:val="21"/>
          <w:szCs w:val="21"/>
        </w:rPr>
        <w:t>”</w:t>
      </w:r>
    </w:p>
    <w:p w14:paraId="4E9D0F23" w14:textId="0D457FE3" w:rsidR="00BA1BCE" w:rsidRDefault="00AC15C9" w:rsidP="006577C2">
      <w:pPr>
        <w:tabs>
          <w:tab w:val="left" w:pos="2868"/>
          <w:tab w:val="left" w:pos="5808"/>
        </w:tabs>
        <w:ind w:left="2160"/>
        <w:rPr>
          <w:rFonts w:ascii="Century Gothic" w:hAnsi="Century Gothic"/>
          <w:sz w:val="21"/>
          <w:szCs w:val="21"/>
        </w:rPr>
      </w:pPr>
      <w:r>
        <w:rPr>
          <w:rFonts w:ascii="Century Gothic" w:hAnsi="Century Gothic"/>
          <w:sz w:val="21"/>
          <w:szCs w:val="21"/>
        </w:rPr>
        <w:tab/>
      </w:r>
      <w:r w:rsidR="00BA1BCE" w:rsidRPr="00BA1BCE">
        <w:rPr>
          <w:rFonts w:ascii="Century Gothic" w:hAnsi="Century Gothic"/>
          <w:sz w:val="21"/>
          <w:szCs w:val="21"/>
        </w:rPr>
        <w:t>“</w:t>
      </w:r>
      <w:r w:rsidR="00B37C34">
        <w:rPr>
          <w:rFonts w:ascii="Century Gothic" w:hAnsi="Century Gothic"/>
          <w:sz w:val="21"/>
          <w:szCs w:val="21"/>
        </w:rPr>
        <w:t xml:space="preserve">To prepare for the collection’s </w:t>
      </w:r>
      <w:r>
        <w:rPr>
          <w:rFonts w:ascii="Century Gothic" w:hAnsi="Century Gothic"/>
          <w:sz w:val="21"/>
          <w:szCs w:val="21"/>
        </w:rPr>
        <w:t xml:space="preserve">upcoming </w:t>
      </w:r>
      <w:r w:rsidR="00B37C34">
        <w:rPr>
          <w:rFonts w:ascii="Century Gothic" w:hAnsi="Century Gothic"/>
          <w:sz w:val="21"/>
          <w:szCs w:val="21"/>
        </w:rPr>
        <w:t xml:space="preserve">debut at retail, </w:t>
      </w:r>
      <w:r>
        <w:rPr>
          <w:rFonts w:ascii="Century Gothic" w:hAnsi="Century Gothic"/>
          <w:sz w:val="21"/>
          <w:szCs w:val="21"/>
        </w:rPr>
        <w:t>it was important for us to develop a</w:t>
      </w:r>
      <w:r w:rsidR="00B37C34">
        <w:rPr>
          <w:rFonts w:ascii="Century Gothic" w:hAnsi="Century Gothic"/>
          <w:sz w:val="21"/>
          <w:szCs w:val="21"/>
        </w:rPr>
        <w:t xml:space="preserve"> </w:t>
      </w:r>
      <w:r>
        <w:rPr>
          <w:rFonts w:ascii="Century Gothic" w:hAnsi="Century Gothic"/>
          <w:sz w:val="21"/>
          <w:szCs w:val="21"/>
        </w:rPr>
        <w:t>strong package of retail sales materials</w:t>
      </w:r>
      <w:r w:rsidRPr="00AC15C9">
        <w:t xml:space="preserve"> </w:t>
      </w:r>
      <w:r w:rsidRPr="00AC15C9">
        <w:rPr>
          <w:rFonts w:ascii="Century Gothic" w:hAnsi="Century Gothic"/>
          <w:sz w:val="21"/>
          <w:szCs w:val="21"/>
        </w:rPr>
        <w:t xml:space="preserve">to help </w:t>
      </w:r>
      <w:r>
        <w:rPr>
          <w:rFonts w:ascii="Century Gothic" w:hAnsi="Century Gothic"/>
          <w:sz w:val="21"/>
          <w:szCs w:val="21"/>
        </w:rPr>
        <w:t xml:space="preserve">support the launch of </w:t>
      </w:r>
      <w:r w:rsidRPr="00AC15C9">
        <w:rPr>
          <w:rFonts w:ascii="Century Gothic" w:hAnsi="Century Gothic"/>
          <w:sz w:val="21"/>
          <w:szCs w:val="21"/>
        </w:rPr>
        <w:t xml:space="preserve">this </w:t>
      </w:r>
      <w:r>
        <w:rPr>
          <w:rFonts w:ascii="Century Gothic" w:hAnsi="Century Gothic"/>
          <w:sz w:val="21"/>
          <w:szCs w:val="21"/>
        </w:rPr>
        <w:t xml:space="preserve">incredible </w:t>
      </w:r>
      <w:r w:rsidRPr="00AC15C9">
        <w:rPr>
          <w:rFonts w:ascii="Century Gothic" w:hAnsi="Century Gothic"/>
          <w:sz w:val="21"/>
          <w:szCs w:val="21"/>
        </w:rPr>
        <w:t xml:space="preserve">new brand to </w:t>
      </w:r>
      <w:r>
        <w:rPr>
          <w:rFonts w:ascii="Century Gothic" w:hAnsi="Century Gothic"/>
          <w:sz w:val="21"/>
          <w:szCs w:val="21"/>
        </w:rPr>
        <w:t xml:space="preserve">consumers,” said </w:t>
      </w:r>
      <w:r w:rsidRPr="00AC15C9">
        <w:rPr>
          <w:rFonts w:ascii="Century Gothic" w:hAnsi="Century Gothic"/>
          <w:sz w:val="21"/>
          <w:szCs w:val="21"/>
        </w:rPr>
        <w:t>Mary-Price Furr, vice president of marketing/corporate communications and licensing</w:t>
      </w:r>
      <w:r>
        <w:rPr>
          <w:rFonts w:ascii="Century Gothic" w:hAnsi="Century Gothic"/>
          <w:sz w:val="21"/>
          <w:szCs w:val="21"/>
        </w:rPr>
        <w:t xml:space="preserve"> for Hooker Furnishings</w:t>
      </w:r>
      <w:r w:rsidRPr="00AC15C9">
        <w:rPr>
          <w:rFonts w:ascii="Century Gothic" w:hAnsi="Century Gothic"/>
          <w:sz w:val="21"/>
          <w:szCs w:val="21"/>
        </w:rPr>
        <w:t xml:space="preserve">. </w:t>
      </w:r>
      <w:r>
        <w:rPr>
          <w:rFonts w:ascii="Century Gothic" w:hAnsi="Century Gothic"/>
          <w:sz w:val="21"/>
          <w:szCs w:val="21"/>
        </w:rPr>
        <w:t>“</w:t>
      </w:r>
      <w:r w:rsidR="00655168">
        <w:rPr>
          <w:rFonts w:ascii="Century Gothic" w:hAnsi="Century Gothic"/>
          <w:sz w:val="21"/>
          <w:szCs w:val="21"/>
        </w:rPr>
        <w:t xml:space="preserve">Carefully </w:t>
      </w:r>
      <w:r w:rsidR="00655168" w:rsidRPr="00655168">
        <w:rPr>
          <w:rFonts w:ascii="Century Gothic" w:hAnsi="Century Gothic"/>
          <w:sz w:val="21"/>
          <w:szCs w:val="21"/>
        </w:rPr>
        <w:t xml:space="preserve">designed to </w:t>
      </w:r>
      <w:r w:rsidR="00655168">
        <w:rPr>
          <w:rFonts w:ascii="Century Gothic" w:hAnsi="Century Gothic"/>
          <w:sz w:val="21"/>
          <w:szCs w:val="21"/>
        </w:rPr>
        <w:t>support</w:t>
      </w:r>
      <w:r w:rsidR="00655168" w:rsidRPr="00655168">
        <w:rPr>
          <w:rFonts w:ascii="Century Gothic" w:hAnsi="Century Gothic"/>
          <w:sz w:val="21"/>
          <w:szCs w:val="21"/>
        </w:rPr>
        <w:t xml:space="preserve"> the brothers’ visions </w:t>
      </w:r>
      <w:r w:rsidR="00655168">
        <w:rPr>
          <w:rFonts w:ascii="Century Gothic" w:hAnsi="Century Gothic"/>
          <w:sz w:val="21"/>
          <w:szCs w:val="21"/>
        </w:rPr>
        <w:t>of</w:t>
      </w:r>
      <w:r w:rsidR="00655168" w:rsidRPr="00655168">
        <w:rPr>
          <w:rFonts w:ascii="Century Gothic" w:hAnsi="Century Gothic"/>
          <w:sz w:val="21"/>
          <w:szCs w:val="21"/>
        </w:rPr>
        <w:t xml:space="preserve"> help</w:t>
      </w:r>
      <w:r w:rsidR="00655168">
        <w:rPr>
          <w:rFonts w:ascii="Century Gothic" w:hAnsi="Century Gothic"/>
          <w:sz w:val="21"/>
          <w:szCs w:val="21"/>
        </w:rPr>
        <w:t>ing</w:t>
      </w:r>
      <w:r w:rsidR="00655168" w:rsidRPr="00655168">
        <w:rPr>
          <w:rFonts w:ascii="Century Gothic" w:hAnsi="Century Gothic"/>
          <w:sz w:val="21"/>
          <w:szCs w:val="21"/>
        </w:rPr>
        <w:t xml:space="preserve"> enhance homes across America with thoughtful pieces for every lifestyle</w:t>
      </w:r>
      <w:r w:rsidR="00655168">
        <w:rPr>
          <w:rFonts w:ascii="Century Gothic" w:hAnsi="Century Gothic"/>
          <w:sz w:val="21"/>
          <w:szCs w:val="21"/>
        </w:rPr>
        <w:t>, these materials will help retailers</w:t>
      </w:r>
      <w:r w:rsidR="00F16243">
        <w:rPr>
          <w:rFonts w:ascii="Century Gothic" w:hAnsi="Century Gothic"/>
          <w:sz w:val="21"/>
          <w:szCs w:val="21"/>
        </w:rPr>
        <w:t xml:space="preserve"> </w:t>
      </w:r>
      <w:r w:rsidR="00655168">
        <w:rPr>
          <w:rFonts w:ascii="Century Gothic" w:hAnsi="Century Gothic"/>
          <w:sz w:val="21"/>
          <w:szCs w:val="21"/>
        </w:rPr>
        <w:t>further</w:t>
      </w:r>
      <w:r w:rsidR="00655168" w:rsidRPr="00655168">
        <w:rPr>
          <w:rFonts w:ascii="Century Gothic" w:hAnsi="Century Gothic"/>
          <w:sz w:val="21"/>
          <w:szCs w:val="21"/>
        </w:rPr>
        <w:t xml:space="preserve"> </w:t>
      </w:r>
      <w:r w:rsidR="00655168">
        <w:rPr>
          <w:rFonts w:ascii="Century Gothic" w:hAnsi="Century Gothic"/>
          <w:sz w:val="21"/>
          <w:szCs w:val="21"/>
        </w:rPr>
        <w:t xml:space="preserve">generate </w:t>
      </w:r>
      <w:r w:rsidR="00E53F14">
        <w:rPr>
          <w:rFonts w:ascii="Century Gothic" w:hAnsi="Century Gothic"/>
          <w:sz w:val="21"/>
          <w:szCs w:val="21"/>
        </w:rPr>
        <w:t>excitement</w:t>
      </w:r>
      <w:r w:rsidR="00655168">
        <w:rPr>
          <w:rFonts w:ascii="Century Gothic" w:hAnsi="Century Gothic"/>
          <w:sz w:val="21"/>
          <w:szCs w:val="21"/>
        </w:rPr>
        <w:t xml:space="preserve"> on the retail floor</w:t>
      </w:r>
      <w:r w:rsidR="00655168" w:rsidRPr="00655168">
        <w:t xml:space="preserve"> </w:t>
      </w:r>
      <w:r w:rsidR="00655168">
        <w:rPr>
          <w:rFonts w:ascii="Century Gothic" w:hAnsi="Century Gothic"/>
          <w:sz w:val="21"/>
          <w:szCs w:val="21"/>
        </w:rPr>
        <w:t>with one of the</w:t>
      </w:r>
      <w:r w:rsidR="00655168" w:rsidRPr="00655168">
        <w:rPr>
          <w:rFonts w:ascii="Century Gothic" w:hAnsi="Century Gothic"/>
          <w:sz w:val="21"/>
          <w:szCs w:val="21"/>
        </w:rPr>
        <w:t xml:space="preserve"> most popular celebrity lifestyle brand</w:t>
      </w:r>
      <w:r w:rsidR="00655168">
        <w:rPr>
          <w:rFonts w:ascii="Century Gothic" w:hAnsi="Century Gothic"/>
          <w:sz w:val="21"/>
          <w:szCs w:val="21"/>
        </w:rPr>
        <w:t>s</w:t>
      </w:r>
      <w:r w:rsidR="00655168" w:rsidRPr="00655168">
        <w:rPr>
          <w:rFonts w:ascii="Century Gothic" w:hAnsi="Century Gothic"/>
          <w:sz w:val="21"/>
          <w:szCs w:val="21"/>
        </w:rPr>
        <w:t xml:space="preserve"> in the home furnishings</w:t>
      </w:r>
      <w:r w:rsidR="00655168">
        <w:rPr>
          <w:rFonts w:ascii="Century Gothic" w:hAnsi="Century Gothic"/>
          <w:sz w:val="21"/>
          <w:szCs w:val="21"/>
        </w:rPr>
        <w:t xml:space="preserve"> industry</w:t>
      </w:r>
      <w:r w:rsidR="00F16243">
        <w:rPr>
          <w:rFonts w:ascii="Century Gothic" w:hAnsi="Century Gothic"/>
          <w:sz w:val="21"/>
          <w:szCs w:val="21"/>
        </w:rPr>
        <w:t>.”</w:t>
      </w:r>
    </w:p>
    <w:p w14:paraId="006A66DF" w14:textId="281C585C" w:rsidR="004232C3" w:rsidRPr="006577C2" w:rsidRDefault="0021012C" w:rsidP="006577C2">
      <w:pPr>
        <w:tabs>
          <w:tab w:val="left" w:pos="2868"/>
          <w:tab w:val="left" w:pos="5808"/>
        </w:tabs>
        <w:ind w:left="2160"/>
        <w:rPr>
          <w:rFonts w:ascii="Century Gothic" w:hAnsi="Century Gothic"/>
          <w:sz w:val="21"/>
          <w:szCs w:val="21"/>
        </w:rPr>
      </w:pPr>
      <w:r>
        <w:rPr>
          <w:rFonts w:ascii="Century Gothic" w:hAnsi="Century Gothic"/>
          <w:sz w:val="21"/>
          <w:szCs w:val="21"/>
        </w:rPr>
        <w:tab/>
      </w:r>
      <w:r w:rsidR="004232C3" w:rsidRPr="004232C3">
        <w:rPr>
          <w:rFonts w:ascii="Century Gothic" w:hAnsi="Century Gothic"/>
          <w:sz w:val="21"/>
          <w:szCs w:val="21"/>
        </w:rPr>
        <w:t xml:space="preserve">The Drew &amp; Jonathan Home </w:t>
      </w:r>
      <w:r w:rsidR="004232C3" w:rsidRPr="00BA1BCE">
        <w:rPr>
          <w:rFonts w:ascii="Century Gothic" w:hAnsi="Century Gothic"/>
          <w:b/>
          <w:bCs/>
          <w:sz w:val="21"/>
          <w:szCs w:val="21"/>
        </w:rPr>
        <w:t>Essex</w:t>
      </w:r>
      <w:r w:rsidR="004232C3" w:rsidRPr="004232C3">
        <w:rPr>
          <w:rFonts w:ascii="Century Gothic" w:hAnsi="Century Gothic"/>
          <w:sz w:val="21"/>
          <w:szCs w:val="21"/>
        </w:rPr>
        <w:t xml:space="preserve"> collection, which is characterized by its clean, sleek lines and gray finishes, will expand to include two new groups. Additions include a transitional sectional and a new sofa group featuring a sleek track arm that converges into the back rail, giving the silhouette a modern vibe. Each is available in a coordinated selection of special-order colorways in a combination of both fabric and leather. Several existing seating groupings in the Essex collection will also be expanded to include leather this Market.</w:t>
      </w:r>
    </w:p>
    <w:p w14:paraId="76BEF37C" w14:textId="77777777" w:rsidR="00106B7D" w:rsidRDefault="00655168" w:rsidP="009B2EED">
      <w:pPr>
        <w:tabs>
          <w:tab w:val="left" w:pos="2868"/>
          <w:tab w:val="left" w:pos="5808"/>
        </w:tabs>
        <w:ind w:left="2160"/>
        <w:rPr>
          <w:rFonts w:ascii="Century Gothic" w:hAnsi="Century Gothic"/>
          <w:sz w:val="21"/>
          <w:szCs w:val="21"/>
        </w:rPr>
      </w:pPr>
      <w:r>
        <w:rPr>
          <w:rFonts w:ascii="Century Gothic" w:hAnsi="Century Gothic"/>
          <w:sz w:val="21"/>
          <w:szCs w:val="21"/>
        </w:rPr>
        <w:tab/>
      </w:r>
    </w:p>
    <w:p w14:paraId="277A3B01" w14:textId="77777777" w:rsidR="00106B7D" w:rsidRDefault="00106B7D" w:rsidP="009B2EED">
      <w:pPr>
        <w:tabs>
          <w:tab w:val="left" w:pos="2868"/>
          <w:tab w:val="left" w:pos="5808"/>
        </w:tabs>
        <w:ind w:left="2160"/>
        <w:rPr>
          <w:rFonts w:ascii="Century Gothic" w:hAnsi="Century Gothic"/>
          <w:sz w:val="21"/>
          <w:szCs w:val="21"/>
        </w:rPr>
      </w:pPr>
    </w:p>
    <w:p w14:paraId="5DDD549B" w14:textId="77777777" w:rsidR="00106B7D" w:rsidRDefault="00106B7D" w:rsidP="00106B7D">
      <w:pPr>
        <w:spacing w:after="0" w:line="240" w:lineRule="auto"/>
        <w:ind w:left="2250" w:right="-450"/>
        <w:jc w:val="center"/>
        <w:rPr>
          <w:rFonts w:ascii="Century Gothic" w:hAnsi="Century Gothic"/>
          <w:bCs/>
        </w:rPr>
      </w:pPr>
      <w:r w:rsidRPr="005122A3">
        <w:rPr>
          <w:rFonts w:ascii="Century Gothic" w:hAnsi="Century Gothic"/>
          <w:bCs/>
        </w:rPr>
        <w:t>—more—</w:t>
      </w:r>
    </w:p>
    <w:p w14:paraId="0F0393A8" w14:textId="77777777" w:rsidR="00106B7D" w:rsidRDefault="00106B7D" w:rsidP="00106B7D">
      <w:pPr>
        <w:spacing w:after="0" w:line="240" w:lineRule="auto"/>
        <w:ind w:left="2250" w:right="-450"/>
        <w:jc w:val="center"/>
        <w:rPr>
          <w:rFonts w:ascii="Century Gothic" w:hAnsi="Century Gothic"/>
          <w:bCs/>
        </w:rPr>
      </w:pPr>
    </w:p>
    <w:p w14:paraId="6E885594" w14:textId="77777777" w:rsidR="00106B7D" w:rsidRPr="005122A3" w:rsidRDefault="00106B7D" w:rsidP="00106B7D">
      <w:pPr>
        <w:spacing w:after="0" w:line="240" w:lineRule="auto"/>
        <w:ind w:left="1440" w:right="-450" w:firstLine="720"/>
        <w:rPr>
          <w:rFonts w:ascii="Century Gothic" w:hAnsi="Century Gothic"/>
          <w:bCs/>
        </w:rPr>
      </w:pPr>
      <w:r w:rsidRPr="005122A3">
        <w:rPr>
          <w:rFonts w:ascii="Century Gothic" w:hAnsi="Century Gothic"/>
          <w:bCs/>
        </w:rPr>
        <w:lastRenderedPageBreak/>
        <w:t>H</w:t>
      </w:r>
      <w:r>
        <w:rPr>
          <w:rFonts w:ascii="Century Gothic" w:hAnsi="Century Gothic"/>
          <w:bCs/>
        </w:rPr>
        <w:t xml:space="preserve">OOKER FURNISHINGS </w:t>
      </w:r>
      <w:r w:rsidRPr="00655168">
        <w:rPr>
          <w:rFonts w:ascii="Century Gothic" w:hAnsi="Century Gothic"/>
          <w:bCs/>
        </w:rPr>
        <w:t xml:space="preserve">DREW &amp; JONATHAN HOME </w:t>
      </w:r>
      <w:r>
        <w:rPr>
          <w:rFonts w:ascii="Century Gothic" w:hAnsi="Century Gothic"/>
          <w:bCs/>
        </w:rPr>
        <w:t>EXPANSION</w:t>
      </w:r>
    </w:p>
    <w:p w14:paraId="7F4809CB" w14:textId="77777777" w:rsidR="00106B7D" w:rsidRDefault="00106B7D" w:rsidP="00106B7D">
      <w:pPr>
        <w:spacing w:after="0" w:line="240" w:lineRule="auto"/>
        <w:ind w:left="1440" w:right="-450" w:firstLine="720"/>
        <w:rPr>
          <w:rFonts w:ascii="Century Gothic" w:hAnsi="Century Gothic"/>
          <w:bCs/>
        </w:rPr>
      </w:pPr>
      <w:r w:rsidRPr="005122A3">
        <w:rPr>
          <w:rFonts w:ascii="Century Gothic" w:hAnsi="Century Gothic"/>
          <w:bCs/>
        </w:rPr>
        <w:t>TAKE 2-2-2-2-2</w:t>
      </w:r>
    </w:p>
    <w:p w14:paraId="18CBCF53" w14:textId="77777777" w:rsidR="00106B7D" w:rsidRDefault="00106B7D" w:rsidP="009B2EED">
      <w:pPr>
        <w:tabs>
          <w:tab w:val="left" w:pos="2868"/>
          <w:tab w:val="left" w:pos="5808"/>
        </w:tabs>
        <w:ind w:left="2160"/>
        <w:rPr>
          <w:rFonts w:ascii="Century Gothic" w:hAnsi="Century Gothic"/>
          <w:sz w:val="21"/>
          <w:szCs w:val="21"/>
        </w:rPr>
      </w:pPr>
    </w:p>
    <w:p w14:paraId="643C70BE" w14:textId="09ACBAD8" w:rsidR="00BA1BCE" w:rsidRDefault="00106B7D" w:rsidP="009B2EED">
      <w:pPr>
        <w:tabs>
          <w:tab w:val="left" w:pos="2868"/>
          <w:tab w:val="left" w:pos="5808"/>
        </w:tabs>
        <w:ind w:left="2160"/>
        <w:rPr>
          <w:rFonts w:ascii="Century Gothic" w:hAnsi="Century Gothic"/>
          <w:sz w:val="21"/>
          <w:szCs w:val="21"/>
        </w:rPr>
      </w:pPr>
      <w:r>
        <w:rPr>
          <w:rFonts w:ascii="Century Gothic" w:hAnsi="Century Gothic"/>
          <w:sz w:val="21"/>
          <w:szCs w:val="21"/>
        </w:rPr>
        <w:tab/>
      </w:r>
      <w:r w:rsidR="004232C3" w:rsidRPr="004232C3">
        <w:rPr>
          <w:rFonts w:ascii="Century Gothic" w:hAnsi="Century Gothic"/>
          <w:sz w:val="21"/>
          <w:szCs w:val="21"/>
        </w:rPr>
        <w:t xml:space="preserve">Expanding on the success of the casually styled, Drew &amp; Jonathan Home </w:t>
      </w:r>
      <w:r w:rsidR="004232C3" w:rsidRPr="00BA1BCE">
        <w:rPr>
          <w:rFonts w:ascii="Century Gothic" w:hAnsi="Century Gothic"/>
          <w:b/>
          <w:bCs/>
          <w:sz w:val="21"/>
          <w:szCs w:val="21"/>
        </w:rPr>
        <w:t>Catalina</w:t>
      </w:r>
      <w:r w:rsidR="004232C3" w:rsidRPr="004232C3">
        <w:rPr>
          <w:rFonts w:ascii="Century Gothic" w:hAnsi="Century Gothic"/>
          <w:sz w:val="21"/>
          <w:szCs w:val="21"/>
        </w:rPr>
        <w:t xml:space="preserve"> upholstery collection, </w:t>
      </w:r>
      <w:r w:rsidR="00655168">
        <w:rPr>
          <w:rFonts w:ascii="Century Gothic" w:hAnsi="Century Gothic"/>
          <w:sz w:val="21"/>
          <w:szCs w:val="21"/>
        </w:rPr>
        <w:t>the company</w:t>
      </w:r>
      <w:r w:rsidR="004232C3" w:rsidRPr="004232C3">
        <w:rPr>
          <w:rFonts w:ascii="Century Gothic" w:hAnsi="Century Gothic"/>
          <w:sz w:val="21"/>
          <w:szCs w:val="21"/>
        </w:rPr>
        <w:t xml:space="preserve"> will offer several new special-order covers for three seating groups. Each is available in a coordinated selection of </w:t>
      </w:r>
      <w:r w:rsidR="00CF71CF">
        <w:rPr>
          <w:rFonts w:ascii="Century Gothic" w:hAnsi="Century Gothic"/>
          <w:sz w:val="21"/>
          <w:szCs w:val="21"/>
        </w:rPr>
        <w:t xml:space="preserve">fabric </w:t>
      </w:r>
      <w:r w:rsidR="004232C3" w:rsidRPr="004232C3">
        <w:rPr>
          <w:rFonts w:ascii="Century Gothic" w:hAnsi="Century Gothic"/>
          <w:sz w:val="21"/>
          <w:szCs w:val="21"/>
        </w:rPr>
        <w:t xml:space="preserve">colorways.  Several additional sectional and accent seating pieces will also be added to the Catalina lineup.  </w:t>
      </w:r>
    </w:p>
    <w:p w14:paraId="5797ED19" w14:textId="59B9A200" w:rsidR="002D1A65" w:rsidRDefault="004232C3" w:rsidP="004232C3">
      <w:pPr>
        <w:tabs>
          <w:tab w:val="left" w:pos="2868"/>
          <w:tab w:val="left" w:pos="5808"/>
        </w:tabs>
        <w:ind w:left="2160"/>
        <w:rPr>
          <w:rFonts w:ascii="Century Gothic" w:hAnsi="Century Gothic"/>
          <w:sz w:val="21"/>
          <w:szCs w:val="21"/>
        </w:rPr>
      </w:pPr>
      <w:r>
        <w:rPr>
          <w:rFonts w:ascii="Century Gothic" w:hAnsi="Century Gothic"/>
          <w:sz w:val="21"/>
          <w:szCs w:val="21"/>
        </w:rPr>
        <w:tab/>
      </w:r>
      <w:r w:rsidRPr="004232C3">
        <w:rPr>
          <w:rFonts w:ascii="Century Gothic" w:hAnsi="Century Gothic"/>
          <w:sz w:val="21"/>
          <w:szCs w:val="21"/>
        </w:rPr>
        <w:t xml:space="preserve">The company will also offer refreshed covers for its Drew &amp; Jonathan Home </w:t>
      </w:r>
      <w:r w:rsidRPr="00BA1BCE">
        <w:rPr>
          <w:rFonts w:ascii="Century Gothic" w:hAnsi="Century Gothic"/>
          <w:b/>
          <w:bCs/>
          <w:sz w:val="21"/>
          <w:szCs w:val="21"/>
        </w:rPr>
        <w:t>Denman</w:t>
      </w:r>
      <w:r w:rsidRPr="004232C3">
        <w:rPr>
          <w:rFonts w:ascii="Century Gothic" w:hAnsi="Century Gothic"/>
          <w:sz w:val="21"/>
          <w:szCs w:val="21"/>
        </w:rPr>
        <w:t xml:space="preserve"> collection, as well as several new seating options to coordinate with the collection’s already existing pieces. Denman is larger in scale, with lower and deeper profiles, inspired by the classic arts and crafts design movement.</w:t>
      </w:r>
    </w:p>
    <w:p w14:paraId="311A7F92" w14:textId="490DF8A3" w:rsidR="004232C3" w:rsidRPr="004232C3" w:rsidRDefault="004232C3" w:rsidP="004232C3">
      <w:pPr>
        <w:tabs>
          <w:tab w:val="left" w:pos="2868"/>
          <w:tab w:val="left" w:pos="5808"/>
        </w:tabs>
        <w:ind w:left="2160"/>
        <w:rPr>
          <w:rFonts w:ascii="Century Gothic" w:hAnsi="Century Gothic"/>
          <w:sz w:val="21"/>
          <w:szCs w:val="21"/>
        </w:rPr>
      </w:pPr>
      <w:r>
        <w:rPr>
          <w:rFonts w:ascii="Century Gothic" w:hAnsi="Century Gothic"/>
          <w:sz w:val="21"/>
          <w:szCs w:val="21"/>
        </w:rPr>
        <w:tab/>
      </w:r>
      <w:r w:rsidRPr="004232C3">
        <w:rPr>
          <w:rFonts w:ascii="Century Gothic" w:hAnsi="Century Gothic"/>
          <w:sz w:val="21"/>
          <w:szCs w:val="21"/>
        </w:rPr>
        <w:t xml:space="preserve">Previously offered solely in fabric, the luxuriously designed Drew &amp; Jonathan Home </w:t>
      </w:r>
      <w:r w:rsidRPr="00BA1BCE">
        <w:rPr>
          <w:rFonts w:ascii="Century Gothic" w:hAnsi="Century Gothic"/>
          <w:b/>
          <w:bCs/>
          <w:sz w:val="21"/>
          <w:szCs w:val="21"/>
        </w:rPr>
        <w:t>Boulevard</w:t>
      </w:r>
      <w:r w:rsidRPr="004232C3">
        <w:rPr>
          <w:rFonts w:ascii="Century Gothic" w:hAnsi="Century Gothic"/>
          <w:sz w:val="21"/>
          <w:szCs w:val="21"/>
        </w:rPr>
        <w:t xml:space="preserve"> Penelope seating collection will be expanded to include two new leather covers this Market. </w:t>
      </w:r>
    </w:p>
    <w:p w14:paraId="6CDD1637" w14:textId="2B9381C7" w:rsidR="00106B7D" w:rsidRDefault="00106B7D" w:rsidP="0021012C">
      <w:pPr>
        <w:tabs>
          <w:tab w:val="left" w:pos="2868"/>
          <w:tab w:val="left" w:pos="5808"/>
        </w:tabs>
        <w:ind w:left="2160"/>
        <w:rPr>
          <w:rFonts w:ascii="Century Gothic" w:hAnsi="Century Gothic"/>
          <w:sz w:val="21"/>
          <w:szCs w:val="21"/>
        </w:rPr>
      </w:pPr>
      <w:r>
        <w:rPr>
          <w:rFonts w:ascii="Century Gothic" w:hAnsi="Century Gothic"/>
          <w:sz w:val="21"/>
          <w:szCs w:val="21"/>
        </w:rPr>
        <w:tab/>
      </w:r>
      <w:r>
        <w:rPr>
          <w:rFonts w:ascii="Century Gothic" w:hAnsi="Century Gothic"/>
          <w:sz w:val="21"/>
          <w:szCs w:val="21"/>
        </w:rPr>
        <w:t>In addition to the new upholstery items, the company has also developed a</w:t>
      </w:r>
      <w:r w:rsidRPr="00E11A8A">
        <w:rPr>
          <w:rFonts w:ascii="Century Gothic" w:hAnsi="Century Gothic"/>
          <w:sz w:val="21"/>
          <w:szCs w:val="21"/>
        </w:rPr>
        <w:t xml:space="preserve"> robust set of in-store</w:t>
      </w:r>
      <w:r>
        <w:rPr>
          <w:rFonts w:ascii="Century Gothic" w:hAnsi="Century Gothic"/>
          <w:sz w:val="21"/>
          <w:szCs w:val="21"/>
        </w:rPr>
        <w:t xml:space="preserve"> sales materials</w:t>
      </w:r>
      <w:r w:rsidRPr="00E11A8A">
        <w:rPr>
          <w:rFonts w:ascii="Century Gothic" w:hAnsi="Century Gothic"/>
          <w:sz w:val="21"/>
          <w:szCs w:val="21"/>
        </w:rPr>
        <w:t xml:space="preserve"> </w:t>
      </w:r>
      <w:r>
        <w:rPr>
          <w:rFonts w:ascii="Century Gothic" w:hAnsi="Century Gothic"/>
          <w:sz w:val="21"/>
          <w:szCs w:val="21"/>
        </w:rPr>
        <w:t xml:space="preserve">to </w:t>
      </w:r>
      <w:r w:rsidRPr="00E11A8A">
        <w:rPr>
          <w:rFonts w:ascii="Century Gothic" w:hAnsi="Century Gothic"/>
          <w:sz w:val="21"/>
          <w:szCs w:val="21"/>
        </w:rPr>
        <w:t>help</w:t>
      </w:r>
      <w:r>
        <w:rPr>
          <w:rFonts w:ascii="Century Gothic" w:hAnsi="Century Gothic"/>
          <w:sz w:val="21"/>
          <w:szCs w:val="21"/>
        </w:rPr>
        <w:t xml:space="preserve"> promote</w:t>
      </w:r>
      <w:r w:rsidRPr="00E11A8A">
        <w:rPr>
          <w:rFonts w:ascii="Century Gothic" w:hAnsi="Century Gothic"/>
          <w:sz w:val="21"/>
          <w:szCs w:val="21"/>
        </w:rPr>
        <w:t xml:space="preserve"> the product on retail floors. The </w:t>
      </w:r>
      <w:r>
        <w:rPr>
          <w:rFonts w:ascii="Century Gothic" w:hAnsi="Century Gothic"/>
          <w:sz w:val="21"/>
          <w:szCs w:val="21"/>
        </w:rPr>
        <w:t>materials</w:t>
      </w:r>
      <w:r w:rsidRPr="00E11A8A">
        <w:rPr>
          <w:rFonts w:ascii="Century Gothic" w:hAnsi="Century Gothic"/>
          <w:sz w:val="21"/>
          <w:szCs w:val="21"/>
        </w:rPr>
        <w:t xml:space="preserve"> include a life-size standee of the brothers, a large wall mounted sign</w:t>
      </w:r>
      <w:r>
        <w:rPr>
          <w:rFonts w:ascii="Century Gothic" w:hAnsi="Century Gothic"/>
          <w:sz w:val="21"/>
          <w:szCs w:val="21"/>
        </w:rPr>
        <w:t xml:space="preserve"> that includes the brand’s logo</w:t>
      </w:r>
      <w:r w:rsidRPr="00E11A8A">
        <w:rPr>
          <w:rFonts w:ascii="Century Gothic" w:hAnsi="Century Gothic"/>
          <w:sz w:val="21"/>
          <w:szCs w:val="21"/>
        </w:rPr>
        <w:t xml:space="preserve">, window clings for the entrances of stores, tent cards to </w:t>
      </w:r>
      <w:r>
        <w:rPr>
          <w:rFonts w:ascii="Century Gothic" w:hAnsi="Century Gothic"/>
          <w:sz w:val="21"/>
          <w:szCs w:val="21"/>
        </w:rPr>
        <w:t>place</w:t>
      </w:r>
      <w:r w:rsidRPr="00E11A8A">
        <w:rPr>
          <w:rFonts w:ascii="Century Gothic" w:hAnsi="Century Gothic"/>
          <w:sz w:val="21"/>
          <w:szCs w:val="21"/>
        </w:rPr>
        <w:t xml:space="preserve"> </w:t>
      </w:r>
      <w:r>
        <w:rPr>
          <w:rFonts w:ascii="Century Gothic" w:hAnsi="Century Gothic"/>
          <w:sz w:val="21"/>
          <w:szCs w:val="21"/>
        </w:rPr>
        <w:t>alongside the</w:t>
      </w:r>
      <w:r w:rsidRPr="00E11A8A">
        <w:rPr>
          <w:rFonts w:ascii="Century Gothic" w:hAnsi="Century Gothic"/>
          <w:sz w:val="21"/>
          <w:szCs w:val="21"/>
        </w:rPr>
        <w:t xml:space="preserve"> product on the </w:t>
      </w:r>
      <w:r>
        <w:rPr>
          <w:rFonts w:ascii="Century Gothic" w:hAnsi="Century Gothic"/>
          <w:sz w:val="21"/>
          <w:szCs w:val="21"/>
        </w:rPr>
        <w:t xml:space="preserve">sales </w:t>
      </w:r>
      <w:r w:rsidRPr="00E11A8A">
        <w:rPr>
          <w:rFonts w:ascii="Century Gothic" w:hAnsi="Century Gothic"/>
          <w:sz w:val="21"/>
          <w:szCs w:val="21"/>
        </w:rPr>
        <w:t>floor</w:t>
      </w:r>
      <w:r>
        <w:rPr>
          <w:rFonts w:ascii="Century Gothic" w:hAnsi="Century Gothic"/>
          <w:sz w:val="21"/>
          <w:szCs w:val="21"/>
        </w:rPr>
        <w:t xml:space="preserve"> and</w:t>
      </w:r>
      <w:r w:rsidRPr="00E11A8A">
        <w:rPr>
          <w:rFonts w:ascii="Century Gothic" w:hAnsi="Century Gothic"/>
          <w:sz w:val="21"/>
          <w:szCs w:val="21"/>
        </w:rPr>
        <w:t xml:space="preserve"> branded swatch handles with alternate cover options for upholstered products</w:t>
      </w:r>
      <w:r>
        <w:rPr>
          <w:rFonts w:ascii="Century Gothic" w:hAnsi="Century Gothic"/>
          <w:sz w:val="21"/>
          <w:szCs w:val="21"/>
        </w:rPr>
        <w:t>.</w:t>
      </w:r>
      <w:r w:rsidRPr="00E11A8A">
        <w:rPr>
          <w:rFonts w:ascii="Century Gothic" w:hAnsi="Century Gothic"/>
          <w:sz w:val="21"/>
          <w:szCs w:val="21"/>
        </w:rPr>
        <w:t xml:space="preserve"> </w:t>
      </w:r>
      <w:r>
        <w:rPr>
          <w:rFonts w:ascii="Century Gothic" w:hAnsi="Century Gothic"/>
          <w:sz w:val="21"/>
          <w:szCs w:val="21"/>
        </w:rPr>
        <w:t>O</w:t>
      </w:r>
      <w:r w:rsidRPr="00E11A8A">
        <w:rPr>
          <w:rFonts w:ascii="Century Gothic" w:hAnsi="Century Gothic"/>
          <w:sz w:val="21"/>
          <w:szCs w:val="21"/>
        </w:rPr>
        <w:t>n-product branding will also be included along with a vast amount of assets for retailers to use in their advertising efforts throughout the year.</w:t>
      </w:r>
      <w:r w:rsidR="004232C3">
        <w:rPr>
          <w:rFonts w:ascii="Century Gothic" w:hAnsi="Century Gothic"/>
          <w:sz w:val="21"/>
          <w:szCs w:val="21"/>
        </w:rPr>
        <w:tab/>
      </w:r>
    </w:p>
    <w:p w14:paraId="7DD14276" w14:textId="3E2F9C6E" w:rsidR="002959C3" w:rsidRDefault="00CB300D" w:rsidP="0021012C">
      <w:pPr>
        <w:tabs>
          <w:tab w:val="left" w:pos="2868"/>
          <w:tab w:val="left" w:pos="5808"/>
        </w:tabs>
        <w:ind w:left="2160"/>
      </w:pPr>
      <w:r>
        <w:rPr>
          <w:rFonts w:ascii="Century Gothic" w:hAnsi="Century Gothic"/>
          <w:sz w:val="21"/>
          <w:szCs w:val="21"/>
        </w:rPr>
        <w:tab/>
      </w:r>
      <w:r w:rsidR="004232C3" w:rsidRPr="004232C3">
        <w:rPr>
          <w:rFonts w:ascii="Century Gothic" w:hAnsi="Century Gothic"/>
          <w:sz w:val="21"/>
          <w:szCs w:val="21"/>
        </w:rPr>
        <w:t xml:space="preserve">Produced in Mexico and available in a curated selection of special-order upholstery options, all Drew &amp; Jonathan Home upholstery pieces are available as mixed </w:t>
      </w:r>
      <w:r w:rsidR="00106B7D">
        <w:rPr>
          <w:rFonts w:ascii="Century Gothic" w:hAnsi="Century Gothic"/>
          <w:sz w:val="21"/>
          <w:szCs w:val="21"/>
        </w:rPr>
        <w:t>shipments</w:t>
      </w:r>
      <w:r w:rsidR="00106B7D" w:rsidRPr="004232C3">
        <w:rPr>
          <w:rFonts w:ascii="Century Gothic" w:hAnsi="Century Gothic"/>
          <w:sz w:val="21"/>
          <w:szCs w:val="21"/>
        </w:rPr>
        <w:t xml:space="preserve"> </w:t>
      </w:r>
      <w:r w:rsidR="004232C3" w:rsidRPr="004232C3">
        <w:rPr>
          <w:rFonts w:ascii="Century Gothic" w:hAnsi="Century Gothic"/>
          <w:sz w:val="21"/>
          <w:szCs w:val="21"/>
        </w:rPr>
        <w:t>direct from the factory or ordered from the company’s domestic warehouse in Savannah</w:t>
      </w:r>
      <w:r w:rsidR="00655168">
        <w:rPr>
          <w:rFonts w:ascii="Century Gothic" w:hAnsi="Century Gothic"/>
          <w:sz w:val="21"/>
          <w:szCs w:val="21"/>
        </w:rPr>
        <w:t xml:space="preserve">. </w:t>
      </w:r>
      <w:r w:rsidR="004232C3" w:rsidRPr="004232C3">
        <w:rPr>
          <w:rFonts w:ascii="Century Gothic" w:hAnsi="Century Gothic"/>
          <w:sz w:val="21"/>
          <w:szCs w:val="21"/>
        </w:rPr>
        <w:t>Special order containers are available in a six</w:t>
      </w:r>
      <w:r w:rsidR="00E53F14">
        <w:rPr>
          <w:rFonts w:ascii="Century Gothic" w:hAnsi="Century Gothic"/>
          <w:sz w:val="21"/>
          <w:szCs w:val="21"/>
        </w:rPr>
        <w:t>-</w:t>
      </w:r>
      <w:r w:rsidR="004232C3" w:rsidRPr="004232C3">
        <w:rPr>
          <w:rFonts w:ascii="Century Gothic" w:hAnsi="Century Gothic"/>
          <w:sz w:val="21"/>
          <w:szCs w:val="21"/>
        </w:rPr>
        <w:t>to</w:t>
      </w:r>
      <w:r w:rsidR="00E53F14">
        <w:rPr>
          <w:rFonts w:ascii="Century Gothic" w:hAnsi="Century Gothic"/>
          <w:sz w:val="21"/>
          <w:szCs w:val="21"/>
        </w:rPr>
        <w:t>-</w:t>
      </w:r>
      <w:r w:rsidR="00E53F14" w:rsidRPr="004232C3">
        <w:rPr>
          <w:rFonts w:ascii="Century Gothic" w:hAnsi="Century Gothic"/>
          <w:sz w:val="21"/>
          <w:szCs w:val="21"/>
        </w:rPr>
        <w:t>eight-week</w:t>
      </w:r>
      <w:r w:rsidR="004232C3" w:rsidRPr="004232C3">
        <w:rPr>
          <w:rFonts w:ascii="Century Gothic" w:hAnsi="Century Gothic"/>
          <w:sz w:val="21"/>
          <w:szCs w:val="21"/>
        </w:rPr>
        <w:t xml:space="preserve"> lead time, while in-stock domestic warehouse orders ship to U.S. customers within one week.</w:t>
      </w:r>
    </w:p>
    <w:p w14:paraId="511D690C" w14:textId="29CD835E" w:rsidR="00162C9F" w:rsidRDefault="00162C9F" w:rsidP="00162C9F">
      <w:pPr>
        <w:spacing w:after="0" w:line="240" w:lineRule="auto"/>
        <w:ind w:left="2250" w:right="-450" w:firstLine="630"/>
        <w:rPr>
          <w:rFonts w:ascii="Century Gothic" w:hAnsi="Century Gothic"/>
          <w:bCs/>
          <w:sz w:val="21"/>
          <w:szCs w:val="21"/>
        </w:rPr>
      </w:pPr>
      <w:r w:rsidRPr="009A7478">
        <w:rPr>
          <w:rFonts w:ascii="Century Gothic" w:hAnsi="Century Gothic"/>
          <w:bCs/>
          <w:sz w:val="21"/>
          <w:szCs w:val="21"/>
        </w:rPr>
        <w:t>Based in Martinsville, Va., </w:t>
      </w:r>
      <w:r w:rsidRPr="00EA577B">
        <w:rPr>
          <w:rFonts w:ascii="Century Gothic" w:hAnsi="Century Gothic"/>
          <w:b/>
          <w:bCs/>
          <w:sz w:val="21"/>
          <w:szCs w:val="21"/>
        </w:rPr>
        <w:t>Hooker Furnishings Corporation</w:t>
      </w:r>
      <w:r w:rsidRPr="00D97C77">
        <w:rPr>
          <w:rFonts w:ascii="Century Gothic" w:hAnsi="Century Gothic"/>
          <w:bCs/>
          <w:color w:val="4472C4" w:themeColor="accent1"/>
          <w:sz w:val="21"/>
          <w:szCs w:val="21"/>
        </w:rPr>
        <w:t xml:space="preserve"> </w:t>
      </w:r>
      <w:r w:rsidRPr="009A7478">
        <w:rPr>
          <w:rFonts w:ascii="Century Gothic" w:hAnsi="Century Gothic"/>
          <w:bCs/>
          <w:sz w:val="21"/>
          <w:szCs w:val="21"/>
        </w:rPr>
        <w:t>is ranked among the nation's largest publicly traded furniture sources and encompasses 1</w:t>
      </w:r>
      <w:r>
        <w:rPr>
          <w:rFonts w:ascii="Century Gothic" w:hAnsi="Century Gothic"/>
          <w:bCs/>
          <w:sz w:val="21"/>
          <w:szCs w:val="21"/>
        </w:rPr>
        <w:t>1</w:t>
      </w:r>
      <w:r w:rsidRPr="009A7478">
        <w:rPr>
          <w:rFonts w:ascii="Century Gothic" w:hAnsi="Century Gothic"/>
          <w:bCs/>
          <w:sz w:val="21"/>
          <w:szCs w:val="21"/>
        </w:rPr>
        <w:t xml:space="preserve"> discrete operating businesses. These brands include: </w:t>
      </w:r>
      <w:hyperlink r:id="rId7" w:tgtFrame="_blank" w:history="1">
        <w:r w:rsidRPr="009A7478">
          <w:rPr>
            <w:rStyle w:val="Hyperlink"/>
            <w:rFonts w:ascii="Century Gothic" w:hAnsi="Century Gothic"/>
            <w:bCs/>
            <w:sz w:val="21"/>
            <w:szCs w:val="21"/>
          </w:rPr>
          <w:t>Hooker Furniture</w:t>
        </w:r>
      </w:hyperlink>
      <w:r w:rsidRPr="009A7478">
        <w:rPr>
          <w:rFonts w:ascii="Century Gothic" w:hAnsi="Century Gothic"/>
          <w:bCs/>
          <w:sz w:val="21"/>
          <w:szCs w:val="21"/>
        </w:rPr>
        <w:t xml:space="preserve">, </w:t>
      </w:r>
      <w:hyperlink r:id="rId8" w:tgtFrame="_blank" w:history="1">
        <w:r w:rsidRPr="009A7478">
          <w:rPr>
            <w:rStyle w:val="Hyperlink"/>
            <w:rFonts w:ascii="Century Gothic" w:hAnsi="Century Gothic"/>
            <w:bCs/>
            <w:sz w:val="21"/>
            <w:szCs w:val="21"/>
          </w:rPr>
          <w:t>Hooker Upholstery</w:t>
        </w:r>
      </w:hyperlink>
      <w:r w:rsidRPr="009A7478">
        <w:rPr>
          <w:rFonts w:ascii="Century Gothic" w:hAnsi="Century Gothic"/>
          <w:bCs/>
          <w:sz w:val="21"/>
          <w:szCs w:val="21"/>
        </w:rPr>
        <w:t xml:space="preserve">, </w:t>
      </w:r>
      <w:hyperlink r:id="rId9" w:tgtFrame="_blank" w:history="1">
        <w:r w:rsidRPr="009A7478">
          <w:rPr>
            <w:rStyle w:val="Hyperlink"/>
            <w:rFonts w:ascii="Century Gothic" w:hAnsi="Century Gothic"/>
            <w:bCs/>
            <w:sz w:val="21"/>
            <w:szCs w:val="21"/>
          </w:rPr>
          <w:t>Bradington-Young</w:t>
        </w:r>
      </w:hyperlink>
      <w:r w:rsidRPr="009A7478">
        <w:rPr>
          <w:rFonts w:ascii="Century Gothic" w:hAnsi="Century Gothic"/>
          <w:bCs/>
          <w:sz w:val="21"/>
          <w:szCs w:val="21"/>
        </w:rPr>
        <w:t xml:space="preserve">, </w:t>
      </w:r>
      <w:hyperlink r:id="rId10" w:tgtFrame="_blank" w:history="1">
        <w:r w:rsidRPr="009A7478">
          <w:rPr>
            <w:rStyle w:val="Hyperlink"/>
            <w:rFonts w:ascii="Century Gothic" w:hAnsi="Century Gothic"/>
            <w:bCs/>
            <w:sz w:val="21"/>
            <w:szCs w:val="21"/>
          </w:rPr>
          <w:t>Sam Moore Furniture</w:t>
        </w:r>
      </w:hyperlink>
      <w:r w:rsidRPr="009A7478">
        <w:rPr>
          <w:rFonts w:ascii="Century Gothic" w:hAnsi="Century Gothic"/>
          <w:bCs/>
          <w:sz w:val="21"/>
          <w:szCs w:val="21"/>
        </w:rPr>
        <w:t xml:space="preserve">, </w:t>
      </w:r>
      <w:hyperlink r:id="rId11" w:tgtFrame="_blank" w:history="1">
        <w:r w:rsidRPr="009A7478">
          <w:rPr>
            <w:rStyle w:val="Hyperlink"/>
            <w:rFonts w:ascii="Century Gothic" w:hAnsi="Century Gothic"/>
            <w:bCs/>
            <w:sz w:val="21"/>
            <w:szCs w:val="21"/>
          </w:rPr>
          <w:t>Shenandoah Furniture</w:t>
        </w:r>
      </w:hyperlink>
      <w:r w:rsidRPr="009A7478">
        <w:rPr>
          <w:rFonts w:ascii="Century Gothic" w:hAnsi="Century Gothic"/>
          <w:bCs/>
          <w:sz w:val="21"/>
          <w:szCs w:val="21"/>
        </w:rPr>
        <w:t xml:space="preserve">, </w:t>
      </w:r>
      <w:hyperlink r:id="rId12" w:tgtFrame="_blank" w:history="1">
        <w:r w:rsidRPr="009A7478">
          <w:rPr>
            <w:rStyle w:val="Hyperlink"/>
            <w:rFonts w:ascii="Century Gothic" w:hAnsi="Century Gothic"/>
            <w:bCs/>
            <w:sz w:val="21"/>
            <w:szCs w:val="21"/>
          </w:rPr>
          <w:t>H Contract</w:t>
        </w:r>
      </w:hyperlink>
      <w:r w:rsidRPr="009A7478">
        <w:rPr>
          <w:rFonts w:ascii="Century Gothic" w:hAnsi="Century Gothic"/>
          <w:bCs/>
          <w:sz w:val="21"/>
          <w:szCs w:val="21"/>
        </w:rPr>
        <w:t xml:space="preserve">, </w:t>
      </w:r>
      <w:hyperlink r:id="rId13" w:tgtFrame="_blank" w:history="1">
        <w:proofErr w:type="spellStart"/>
        <w:r w:rsidRPr="009A7478">
          <w:rPr>
            <w:rStyle w:val="Hyperlink"/>
            <w:rFonts w:ascii="Century Gothic" w:hAnsi="Century Gothic"/>
            <w:bCs/>
            <w:sz w:val="21"/>
            <w:szCs w:val="21"/>
          </w:rPr>
          <w:t>Accentrics</w:t>
        </w:r>
        <w:proofErr w:type="spellEnd"/>
        <w:r w:rsidRPr="009A7478">
          <w:rPr>
            <w:rStyle w:val="Hyperlink"/>
            <w:rFonts w:ascii="Century Gothic" w:hAnsi="Century Gothic"/>
            <w:bCs/>
            <w:sz w:val="21"/>
            <w:szCs w:val="21"/>
          </w:rPr>
          <w:t xml:space="preserve"> Home</w:t>
        </w:r>
      </w:hyperlink>
      <w:r w:rsidRPr="009A7478">
        <w:rPr>
          <w:rFonts w:ascii="Century Gothic" w:hAnsi="Century Gothic"/>
          <w:bCs/>
          <w:sz w:val="21"/>
          <w:szCs w:val="21"/>
        </w:rPr>
        <w:t xml:space="preserve">, </w:t>
      </w:r>
      <w:hyperlink r:id="rId14" w:tgtFrame="_blank" w:history="1">
        <w:r w:rsidRPr="009A7478">
          <w:rPr>
            <w:rStyle w:val="Hyperlink"/>
            <w:rFonts w:ascii="Century Gothic" w:hAnsi="Century Gothic"/>
            <w:bCs/>
            <w:sz w:val="21"/>
            <w:szCs w:val="21"/>
          </w:rPr>
          <w:t>Pulaski Furniture</w:t>
        </w:r>
      </w:hyperlink>
      <w:r w:rsidRPr="009A7478">
        <w:rPr>
          <w:rFonts w:ascii="Century Gothic" w:hAnsi="Century Gothic"/>
          <w:bCs/>
          <w:sz w:val="21"/>
          <w:szCs w:val="21"/>
        </w:rPr>
        <w:t xml:space="preserve">, </w:t>
      </w:r>
      <w:hyperlink r:id="rId15" w:tgtFrame="_blank" w:history="1">
        <w:r w:rsidRPr="009A7478">
          <w:rPr>
            <w:rStyle w:val="Hyperlink"/>
            <w:rFonts w:ascii="Century Gothic" w:hAnsi="Century Gothic"/>
            <w:bCs/>
            <w:sz w:val="21"/>
            <w:szCs w:val="21"/>
          </w:rPr>
          <w:t>Samuel Lawrence Furniture</w:t>
        </w:r>
      </w:hyperlink>
      <w:r w:rsidRPr="009A7478">
        <w:rPr>
          <w:rFonts w:ascii="Century Gothic" w:hAnsi="Century Gothic"/>
          <w:bCs/>
          <w:sz w:val="21"/>
          <w:szCs w:val="21"/>
        </w:rPr>
        <w:t xml:space="preserve">, </w:t>
      </w:r>
      <w:hyperlink r:id="rId16" w:tgtFrame="_blank" w:history="1">
        <w:r w:rsidRPr="009A7478">
          <w:rPr>
            <w:rStyle w:val="Hyperlink"/>
            <w:rFonts w:ascii="Century Gothic" w:hAnsi="Century Gothic"/>
            <w:bCs/>
            <w:sz w:val="21"/>
            <w:szCs w:val="21"/>
          </w:rPr>
          <w:t>Prime Resource International</w:t>
        </w:r>
      </w:hyperlink>
      <w:r w:rsidRPr="009A7478">
        <w:rPr>
          <w:rFonts w:ascii="Century Gothic" w:hAnsi="Century Gothic"/>
          <w:bCs/>
          <w:sz w:val="21"/>
          <w:szCs w:val="21"/>
        </w:rPr>
        <w:t>,</w:t>
      </w:r>
      <w:r>
        <w:rPr>
          <w:rFonts w:ascii="Century Gothic" w:hAnsi="Century Gothic"/>
          <w:bCs/>
          <w:sz w:val="21"/>
          <w:szCs w:val="21"/>
        </w:rPr>
        <w:t xml:space="preserve"> and </w:t>
      </w:r>
      <w:hyperlink r:id="rId17" w:tgtFrame="_blank" w:history="1">
        <w:r w:rsidRPr="009A7478">
          <w:rPr>
            <w:rStyle w:val="Hyperlink"/>
            <w:rFonts w:ascii="Century Gothic" w:hAnsi="Century Gothic"/>
            <w:bCs/>
            <w:sz w:val="21"/>
            <w:szCs w:val="21"/>
          </w:rPr>
          <w:t>Samuel Lawrence Hospitality</w:t>
        </w:r>
      </w:hyperlink>
      <w:r>
        <w:rPr>
          <w:rFonts w:ascii="Century Gothic" w:hAnsi="Century Gothic"/>
          <w:bCs/>
          <w:sz w:val="21"/>
          <w:szCs w:val="21"/>
        </w:rPr>
        <w:t xml:space="preserve">. </w:t>
      </w:r>
      <w:hyperlink r:id="rId18" w:tgtFrame="_blank" w:history="1">
        <w:r w:rsidRPr="009A7478">
          <w:rPr>
            <w:rStyle w:val="Hyperlink"/>
            <w:rFonts w:ascii="Century Gothic" w:hAnsi="Century Gothic"/>
            <w:bCs/>
            <w:sz w:val="21"/>
            <w:szCs w:val="21"/>
          </w:rPr>
          <w:t>Hooker Furnishings Corporation's</w:t>
        </w:r>
      </w:hyperlink>
      <w:r w:rsidRPr="009A7478">
        <w:rPr>
          <w:rFonts w:ascii="Century Gothic" w:hAnsi="Century Gothic"/>
          <w:bCs/>
          <w:sz w:val="21"/>
          <w:szCs w:val="21"/>
        </w:rPr>
        <w:t> corporate offices and upholstery manufacturing facilities</w:t>
      </w:r>
      <w:r>
        <w:rPr>
          <w:rFonts w:ascii="Century Gothic" w:hAnsi="Century Gothic"/>
          <w:bCs/>
          <w:sz w:val="21"/>
          <w:szCs w:val="21"/>
        </w:rPr>
        <w:t xml:space="preserve"> </w:t>
      </w:r>
      <w:proofErr w:type="gramStart"/>
      <w:r>
        <w:rPr>
          <w:rFonts w:ascii="Century Gothic" w:hAnsi="Century Gothic"/>
          <w:bCs/>
          <w:sz w:val="21"/>
          <w:szCs w:val="21"/>
        </w:rPr>
        <w:t>are</w:t>
      </w:r>
      <w:r w:rsidRPr="009A7478">
        <w:rPr>
          <w:rFonts w:ascii="Century Gothic" w:hAnsi="Century Gothic"/>
          <w:bCs/>
          <w:sz w:val="21"/>
          <w:szCs w:val="21"/>
        </w:rPr>
        <w:t xml:space="preserve"> located in</w:t>
      </w:r>
      <w:proofErr w:type="gramEnd"/>
      <w:r w:rsidRPr="009A7478">
        <w:rPr>
          <w:rFonts w:ascii="Century Gothic" w:hAnsi="Century Gothic"/>
          <w:bCs/>
          <w:sz w:val="21"/>
          <w:szCs w:val="21"/>
        </w:rPr>
        <w:t xml:space="preserve"> Virginia and North Carolina, with showrooms in High Point, N.C. and Ho Chi Minh City, Vietnam. Hooker Furnishings operates distribution centers in the United States, China, and Vietnam. The company's stock is listed on the Nasdaq Global Select Market under the symbol HOFT. For more information, please visit </w:t>
      </w:r>
      <w:hyperlink r:id="rId19" w:history="1">
        <w:r w:rsidRPr="009A7478">
          <w:rPr>
            <w:rStyle w:val="Hyperlink"/>
            <w:rFonts w:ascii="Century Gothic" w:hAnsi="Century Gothic"/>
            <w:bCs/>
            <w:sz w:val="21"/>
            <w:szCs w:val="21"/>
          </w:rPr>
          <w:t>hookerf</w:t>
        </w:r>
        <w:r>
          <w:rPr>
            <w:rStyle w:val="Hyperlink"/>
            <w:rFonts w:ascii="Century Gothic" w:hAnsi="Century Gothic"/>
            <w:bCs/>
            <w:sz w:val="21"/>
            <w:szCs w:val="21"/>
          </w:rPr>
          <w:t>urnishings</w:t>
        </w:r>
        <w:r w:rsidRPr="009A7478">
          <w:rPr>
            <w:rStyle w:val="Hyperlink"/>
            <w:rFonts w:ascii="Century Gothic" w:hAnsi="Century Gothic"/>
            <w:bCs/>
            <w:sz w:val="21"/>
            <w:szCs w:val="21"/>
          </w:rPr>
          <w:t>.com</w:t>
        </w:r>
      </w:hyperlink>
      <w:r w:rsidRPr="009A7478">
        <w:rPr>
          <w:rFonts w:ascii="Century Gothic" w:hAnsi="Century Gothic"/>
          <w:bCs/>
          <w:sz w:val="21"/>
          <w:szCs w:val="21"/>
        </w:rPr>
        <w:t>.</w:t>
      </w:r>
    </w:p>
    <w:p w14:paraId="2F44BF64" w14:textId="77777777" w:rsidR="00BA1BCE" w:rsidRDefault="00BA1BCE" w:rsidP="00BA1BCE">
      <w:pPr>
        <w:tabs>
          <w:tab w:val="left" w:pos="2868"/>
          <w:tab w:val="left" w:pos="5808"/>
        </w:tabs>
        <w:ind w:left="2160"/>
        <w:jc w:val="center"/>
        <w:rPr>
          <w:rFonts w:ascii="Century Gothic" w:hAnsi="Century Gothic"/>
          <w:sz w:val="21"/>
          <w:szCs w:val="21"/>
        </w:rPr>
      </w:pPr>
    </w:p>
    <w:p w14:paraId="1AA8D82B" w14:textId="13ECF4F0" w:rsidR="00BA1BCE" w:rsidRPr="00162C9F" w:rsidRDefault="00BA1BCE" w:rsidP="009B2EED">
      <w:pPr>
        <w:tabs>
          <w:tab w:val="left" w:pos="2868"/>
          <w:tab w:val="left" w:pos="5808"/>
        </w:tabs>
        <w:ind w:left="2160"/>
        <w:jc w:val="center"/>
        <w:rPr>
          <w:rFonts w:ascii="Century Gothic" w:hAnsi="Century Gothic"/>
          <w:bCs/>
          <w:sz w:val="21"/>
          <w:szCs w:val="21"/>
        </w:rPr>
      </w:pPr>
      <w:r w:rsidRPr="0021012C">
        <w:rPr>
          <w:rFonts w:ascii="Century Gothic" w:hAnsi="Century Gothic"/>
          <w:sz w:val="21"/>
          <w:szCs w:val="21"/>
        </w:rPr>
        <w:t>—</w:t>
      </w:r>
      <w:r>
        <w:rPr>
          <w:rFonts w:ascii="Century Gothic" w:hAnsi="Century Gothic"/>
          <w:sz w:val="21"/>
          <w:szCs w:val="21"/>
        </w:rPr>
        <w:t>30</w:t>
      </w:r>
      <w:r w:rsidRPr="0021012C">
        <w:rPr>
          <w:rFonts w:ascii="Century Gothic" w:hAnsi="Century Gothic"/>
          <w:sz w:val="21"/>
          <w:szCs w:val="21"/>
        </w:rPr>
        <w:t>—</w:t>
      </w:r>
    </w:p>
    <w:sectPr w:rsidR="00BA1BCE" w:rsidRPr="00162C9F" w:rsidSect="009B2EED">
      <w:headerReference w:type="even" r:id="rId20"/>
      <w:headerReference w:type="default" r:id="rId21"/>
      <w:headerReference w:type="first" r:id="rId22"/>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AE79" w14:textId="77777777" w:rsidR="00890328" w:rsidRDefault="00890328" w:rsidP="00D3153B">
      <w:pPr>
        <w:spacing w:after="0" w:line="240" w:lineRule="auto"/>
      </w:pPr>
      <w:r>
        <w:separator/>
      </w:r>
    </w:p>
  </w:endnote>
  <w:endnote w:type="continuationSeparator" w:id="0">
    <w:p w14:paraId="24C0C652" w14:textId="77777777" w:rsidR="00890328" w:rsidRDefault="00890328" w:rsidP="00D3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8E1A" w14:textId="77777777" w:rsidR="00890328" w:rsidRDefault="00890328" w:rsidP="00D3153B">
      <w:pPr>
        <w:spacing w:after="0" w:line="240" w:lineRule="auto"/>
      </w:pPr>
      <w:r>
        <w:separator/>
      </w:r>
    </w:p>
  </w:footnote>
  <w:footnote w:type="continuationSeparator" w:id="0">
    <w:p w14:paraId="5A1C0C0A" w14:textId="77777777" w:rsidR="00890328" w:rsidRDefault="00890328" w:rsidP="00D3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5E38" w14:textId="3DBD3E50" w:rsidR="00D3153B" w:rsidRDefault="00890328">
    <w:pPr>
      <w:pStyle w:val="Header"/>
    </w:pPr>
    <w:r>
      <w:rPr>
        <w:noProof/>
      </w:rPr>
      <w:pict w14:anchorId="200C6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6" o:spid="_x0000_s2051" type="#_x0000_t75" alt="" style="position:absolute;margin-left:0;margin-top:0;width:467.25pt;height:604.65pt;z-index:-251657216;mso-wrap-edited:f;mso-width-percent:0;mso-height-percent:0;mso-position-horizontal:center;mso-position-horizontal-relative:margin;mso-position-vertical:center;mso-position-vertical-relative:margin;mso-width-percent:0;mso-height-percent:0" o:allowincell="f">
          <v:imagedata r:id="rId1" o:title="HookerFurnishings-ELetterhead-Graphic--0714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EB42" w14:textId="17576471" w:rsidR="00D3153B" w:rsidRDefault="00890328">
    <w:pPr>
      <w:pStyle w:val="Header"/>
    </w:pPr>
    <w:r>
      <w:rPr>
        <w:noProof/>
      </w:rPr>
      <w:pict w14:anchorId="0EB51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7" o:spid="_x0000_s2050" type="#_x0000_t75" alt="" style="position:absolute;margin-left:-72.2pt;margin-top:-71.9pt;width:613.8pt;height:794.3pt;z-index:-251656192;mso-wrap-edited:f;mso-width-percent:0;mso-height-percent:0;mso-position-horizontal-relative:margin;mso-position-vertical-relative:margin;mso-width-percent:0;mso-height-percent:0" o:allowincell="f">
          <v:imagedata r:id="rId1" o:title="HookerFurnishings-ELetterhead-Graphic--0714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7CF9" w14:textId="07D1AE34" w:rsidR="00D3153B" w:rsidRDefault="00890328">
    <w:pPr>
      <w:pStyle w:val="Header"/>
    </w:pPr>
    <w:r>
      <w:rPr>
        <w:noProof/>
      </w:rPr>
      <w:pict w14:anchorId="1214A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5" o:spid="_x0000_s2049" type="#_x0000_t75" alt="" style="position:absolute;margin-left:0;margin-top:0;width:467.25pt;height:604.65pt;z-index:-251658240;mso-wrap-edited:f;mso-width-percent:0;mso-height-percent:0;mso-position-horizontal:center;mso-position-horizontal-relative:margin;mso-position-vertical:center;mso-position-vertical-relative:margin;mso-width-percent:0;mso-height-percent:0" o:allowincell="f">
          <v:imagedata r:id="rId1" o:title="HookerFurnishings-ELetterhead-Graphic--0714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3B"/>
    <w:rsid w:val="00025ADC"/>
    <w:rsid w:val="0009679A"/>
    <w:rsid w:val="000A6F7F"/>
    <w:rsid w:val="000E0F73"/>
    <w:rsid w:val="00106B7D"/>
    <w:rsid w:val="0011577D"/>
    <w:rsid w:val="00162C9F"/>
    <w:rsid w:val="001C09F9"/>
    <w:rsid w:val="001D26A9"/>
    <w:rsid w:val="0021012C"/>
    <w:rsid w:val="002959C3"/>
    <w:rsid w:val="002B5F87"/>
    <w:rsid w:val="002D1A65"/>
    <w:rsid w:val="0030476E"/>
    <w:rsid w:val="003316CE"/>
    <w:rsid w:val="004232C3"/>
    <w:rsid w:val="0044531A"/>
    <w:rsid w:val="005B2A19"/>
    <w:rsid w:val="005C034B"/>
    <w:rsid w:val="00613935"/>
    <w:rsid w:val="006257BF"/>
    <w:rsid w:val="00651AD2"/>
    <w:rsid w:val="00655168"/>
    <w:rsid w:val="006577C2"/>
    <w:rsid w:val="006B2863"/>
    <w:rsid w:val="00730AE2"/>
    <w:rsid w:val="00735FD3"/>
    <w:rsid w:val="0075209E"/>
    <w:rsid w:val="007F0481"/>
    <w:rsid w:val="00863A1A"/>
    <w:rsid w:val="00890328"/>
    <w:rsid w:val="00973BE1"/>
    <w:rsid w:val="00982EAF"/>
    <w:rsid w:val="009B2EED"/>
    <w:rsid w:val="009B6BFE"/>
    <w:rsid w:val="00A017D2"/>
    <w:rsid w:val="00A71ECD"/>
    <w:rsid w:val="00AB08C1"/>
    <w:rsid w:val="00AC15C9"/>
    <w:rsid w:val="00B37C34"/>
    <w:rsid w:val="00B72BB0"/>
    <w:rsid w:val="00B72F88"/>
    <w:rsid w:val="00B96FE2"/>
    <w:rsid w:val="00BA1BCE"/>
    <w:rsid w:val="00BB2B71"/>
    <w:rsid w:val="00BC548C"/>
    <w:rsid w:val="00C86456"/>
    <w:rsid w:val="00CA5EB0"/>
    <w:rsid w:val="00CB300D"/>
    <w:rsid w:val="00CF71CF"/>
    <w:rsid w:val="00D22C62"/>
    <w:rsid w:val="00D3153B"/>
    <w:rsid w:val="00D76C73"/>
    <w:rsid w:val="00DC7D56"/>
    <w:rsid w:val="00E11A8A"/>
    <w:rsid w:val="00E1499B"/>
    <w:rsid w:val="00E2226F"/>
    <w:rsid w:val="00E53F14"/>
    <w:rsid w:val="00E57850"/>
    <w:rsid w:val="00EA1CFF"/>
    <w:rsid w:val="00EA577B"/>
    <w:rsid w:val="00F16243"/>
    <w:rsid w:val="00F44DB3"/>
    <w:rsid w:val="00F670B0"/>
    <w:rsid w:val="00FB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869FEF"/>
  <w15:chartTrackingRefBased/>
  <w15:docId w15:val="{C7587784-AB77-4A74-9822-3674D0D0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3B"/>
  </w:style>
  <w:style w:type="paragraph" w:styleId="Footer">
    <w:name w:val="footer"/>
    <w:basedOn w:val="Normal"/>
    <w:link w:val="FooterChar"/>
    <w:uiPriority w:val="99"/>
    <w:unhideWhenUsed/>
    <w:rsid w:val="00D3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3B"/>
  </w:style>
  <w:style w:type="character" w:styleId="Hyperlink">
    <w:name w:val="Hyperlink"/>
    <w:basedOn w:val="DefaultParagraphFont"/>
    <w:uiPriority w:val="99"/>
    <w:unhideWhenUsed/>
    <w:rsid w:val="001D26A9"/>
    <w:rPr>
      <w:color w:val="0563C1" w:themeColor="hyperlink"/>
      <w:u w:val="single"/>
    </w:rPr>
  </w:style>
  <w:style w:type="character" w:styleId="UnresolvedMention">
    <w:name w:val="Unresolved Mention"/>
    <w:basedOn w:val="DefaultParagraphFont"/>
    <w:uiPriority w:val="99"/>
    <w:semiHidden/>
    <w:unhideWhenUsed/>
    <w:rsid w:val="001D26A9"/>
    <w:rPr>
      <w:color w:val="605E5C"/>
      <w:shd w:val="clear" w:color="auto" w:fill="E1DFDD"/>
    </w:rPr>
  </w:style>
  <w:style w:type="character" w:styleId="CommentReference">
    <w:name w:val="annotation reference"/>
    <w:basedOn w:val="DefaultParagraphFont"/>
    <w:uiPriority w:val="99"/>
    <w:semiHidden/>
    <w:unhideWhenUsed/>
    <w:rsid w:val="00B96FE2"/>
    <w:rPr>
      <w:sz w:val="16"/>
      <w:szCs w:val="16"/>
    </w:rPr>
  </w:style>
  <w:style w:type="paragraph" w:styleId="CommentText">
    <w:name w:val="annotation text"/>
    <w:basedOn w:val="Normal"/>
    <w:link w:val="CommentTextChar"/>
    <w:uiPriority w:val="99"/>
    <w:semiHidden/>
    <w:unhideWhenUsed/>
    <w:rsid w:val="00B96FE2"/>
    <w:pPr>
      <w:spacing w:line="240" w:lineRule="auto"/>
    </w:pPr>
    <w:rPr>
      <w:sz w:val="20"/>
      <w:szCs w:val="20"/>
    </w:rPr>
  </w:style>
  <w:style w:type="character" w:customStyle="1" w:styleId="CommentTextChar">
    <w:name w:val="Comment Text Char"/>
    <w:basedOn w:val="DefaultParagraphFont"/>
    <w:link w:val="CommentText"/>
    <w:uiPriority w:val="99"/>
    <w:semiHidden/>
    <w:rsid w:val="00B96FE2"/>
    <w:rPr>
      <w:sz w:val="20"/>
      <w:szCs w:val="20"/>
    </w:rPr>
  </w:style>
  <w:style w:type="paragraph" w:styleId="CommentSubject">
    <w:name w:val="annotation subject"/>
    <w:basedOn w:val="CommentText"/>
    <w:next w:val="CommentText"/>
    <w:link w:val="CommentSubjectChar"/>
    <w:uiPriority w:val="99"/>
    <w:semiHidden/>
    <w:unhideWhenUsed/>
    <w:rsid w:val="00B96FE2"/>
    <w:rPr>
      <w:b/>
      <w:bCs/>
    </w:rPr>
  </w:style>
  <w:style w:type="character" w:customStyle="1" w:styleId="CommentSubjectChar">
    <w:name w:val="Comment Subject Char"/>
    <w:basedOn w:val="CommentTextChar"/>
    <w:link w:val="CommentSubject"/>
    <w:uiPriority w:val="99"/>
    <w:semiHidden/>
    <w:rsid w:val="00B96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6477">
      <w:bodyDiv w:val="1"/>
      <w:marLeft w:val="0"/>
      <w:marRight w:val="0"/>
      <w:marTop w:val="0"/>
      <w:marBottom w:val="0"/>
      <w:divBdr>
        <w:top w:val="none" w:sz="0" w:space="0" w:color="auto"/>
        <w:left w:val="none" w:sz="0" w:space="0" w:color="auto"/>
        <w:bottom w:val="none" w:sz="0" w:space="0" w:color="auto"/>
        <w:right w:val="none" w:sz="0" w:space="0" w:color="auto"/>
      </w:divBdr>
    </w:div>
    <w:div w:id="1781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kerfurniture.com/hooker-upholstery.inc" TargetMode="External"/><Relationship Id="rId13" Type="http://schemas.openxmlformats.org/officeDocument/2006/relationships/hyperlink" Target="https://www.accentricshome.com/" TargetMode="External"/><Relationship Id="rId18" Type="http://schemas.openxmlformats.org/officeDocument/2006/relationships/hyperlink" Target="https://www.hookerfurnishings.co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hookerfurniture.com/" TargetMode="External"/><Relationship Id="rId12" Type="http://schemas.openxmlformats.org/officeDocument/2006/relationships/hyperlink" Target="https://www.hcontractfurniture.com/" TargetMode="External"/><Relationship Id="rId17" Type="http://schemas.openxmlformats.org/officeDocument/2006/relationships/hyperlink" Target="http://www.slh-co.com/" TargetMode="External"/><Relationship Id="rId2" Type="http://schemas.openxmlformats.org/officeDocument/2006/relationships/settings" Target="settings.xml"/><Relationship Id="rId16" Type="http://schemas.openxmlformats.org/officeDocument/2006/relationships/hyperlink" Target="https://www.pri-co.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khawkins@scompr.com" TargetMode="External"/><Relationship Id="rId11" Type="http://schemas.openxmlformats.org/officeDocument/2006/relationships/hyperlink" Target="http://www.shenandoahfurniture.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slf-co.com/" TargetMode="External"/><Relationship Id="rId23" Type="http://schemas.openxmlformats.org/officeDocument/2006/relationships/fontTable" Target="fontTable.xml"/><Relationship Id="rId10" Type="http://schemas.openxmlformats.org/officeDocument/2006/relationships/hyperlink" Target="https://www.sammoore.com/" TargetMode="External"/><Relationship Id="rId19" Type="http://schemas.openxmlformats.org/officeDocument/2006/relationships/hyperlink" Target="https://www.hookerfurnishings.com/" TargetMode="External"/><Relationship Id="rId4" Type="http://schemas.openxmlformats.org/officeDocument/2006/relationships/footnotes" Target="footnotes.xml"/><Relationship Id="rId9" Type="http://schemas.openxmlformats.org/officeDocument/2006/relationships/hyperlink" Target="https://www.bradington-young.com/" TargetMode="External"/><Relationship Id="rId14" Type="http://schemas.openxmlformats.org/officeDocument/2006/relationships/hyperlink" Target="https://www.pulaskifurniture.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Pope</dc:creator>
  <cp:keywords/>
  <dc:description/>
  <cp:lastModifiedBy>Kristin Hawkins</cp:lastModifiedBy>
  <cp:revision>2</cp:revision>
  <dcterms:created xsi:type="dcterms:W3CDTF">2021-10-13T15:20:00Z</dcterms:created>
  <dcterms:modified xsi:type="dcterms:W3CDTF">2021-10-13T15:20:00Z</dcterms:modified>
</cp:coreProperties>
</file>