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5C347" w14:textId="2D658EE9" w:rsidR="002959C3" w:rsidRPr="005122A3" w:rsidRDefault="006B2863" w:rsidP="002959C3">
      <w:pPr>
        <w:spacing w:after="0" w:line="240" w:lineRule="auto"/>
        <w:jc w:val="right"/>
        <w:rPr>
          <w:rFonts w:ascii="Century Gothic" w:hAnsi="Century Gothic" w:cs="Arial"/>
          <w:b/>
          <w:bCs/>
          <w:sz w:val="20"/>
          <w:szCs w:val="20"/>
        </w:rPr>
      </w:pPr>
      <w:r>
        <w:tab/>
      </w:r>
      <w:r w:rsidR="001D367B">
        <w:rPr>
          <w:rFonts w:ascii="Century Gothic" w:hAnsi="Century Gothic" w:cs="Arial"/>
          <w:b/>
          <w:bCs/>
          <w:sz w:val="20"/>
          <w:szCs w:val="20"/>
        </w:rPr>
        <w:t>FOR IMMEDIATE RELEASE</w:t>
      </w:r>
    </w:p>
    <w:p w14:paraId="4D81250D" w14:textId="77777777" w:rsidR="002959C3" w:rsidRPr="005122A3" w:rsidRDefault="002959C3" w:rsidP="002959C3">
      <w:pPr>
        <w:spacing w:after="0" w:line="240" w:lineRule="auto"/>
        <w:rPr>
          <w:rFonts w:ascii="Century Gothic" w:hAnsi="Century Gothic" w:cs="Arial"/>
          <w:sz w:val="18"/>
          <w:szCs w:val="18"/>
        </w:rPr>
      </w:pPr>
      <w:r w:rsidRPr="005122A3">
        <w:rPr>
          <w:rFonts w:ascii="Century Gothic" w:hAnsi="Century Gothic" w:cs="Arial"/>
          <w:sz w:val="16"/>
          <w:szCs w:val="16"/>
        </w:rPr>
        <w:tab/>
      </w:r>
      <w:r>
        <w:rPr>
          <w:rFonts w:ascii="Century Gothic" w:hAnsi="Century Gothic" w:cs="Arial"/>
          <w:sz w:val="16"/>
          <w:szCs w:val="16"/>
        </w:rPr>
        <w:tab/>
      </w:r>
      <w:r>
        <w:rPr>
          <w:rFonts w:ascii="Century Gothic" w:hAnsi="Century Gothic" w:cs="Arial"/>
          <w:sz w:val="16"/>
          <w:szCs w:val="16"/>
        </w:rPr>
        <w:tab/>
      </w:r>
      <w:r w:rsidRPr="005122A3">
        <w:rPr>
          <w:rFonts w:ascii="Century Gothic" w:hAnsi="Century Gothic" w:cs="Arial"/>
          <w:b/>
          <w:bCs/>
          <w:sz w:val="18"/>
          <w:szCs w:val="18"/>
        </w:rPr>
        <w:t>Contact:</w:t>
      </w:r>
      <w:r w:rsidRPr="005122A3">
        <w:rPr>
          <w:rFonts w:ascii="Century Gothic" w:hAnsi="Century Gothic" w:cs="Arial"/>
          <w:sz w:val="18"/>
          <w:szCs w:val="18"/>
        </w:rPr>
        <w:t xml:space="preserve">  Kristin Hawkins</w:t>
      </w:r>
    </w:p>
    <w:p w14:paraId="6E774EA5" w14:textId="77777777" w:rsidR="002959C3" w:rsidRPr="005122A3" w:rsidRDefault="002959C3" w:rsidP="002959C3">
      <w:pPr>
        <w:spacing w:after="0" w:line="240" w:lineRule="auto"/>
        <w:rPr>
          <w:rFonts w:ascii="Century Gothic" w:hAnsi="Century Gothic" w:cs="Arial"/>
          <w:sz w:val="18"/>
          <w:szCs w:val="18"/>
        </w:rPr>
      </w:pPr>
      <w:r w:rsidRPr="005122A3">
        <w:rPr>
          <w:rFonts w:ascii="Century Gothic" w:hAnsi="Century Gothic" w:cs="Arial"/>
          <w:sz w:val="18"/>
          <w:szCs w:val="18"/>
        </w:rPr>
        <w:t xml:space="preserve">         </w:t>
      </w:r>
      <w:r w:rsidRPr="005122A3">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sidRPr="005122A3">
        <w:rPr>
          <w:rFonts w:ascii="Century Gothic" w:hAnsi="Century Gothic" w:cs="Arial"/>
          <w:sz w:val="18"/>
          <w:szCs w:val="18"/>
        </w:rPr>
        <w:t>Steinreich Communications</w:t>
      </w:r>
      <w:r w:rsidRPr="005122A3">
        <w:rPr>
          <w:rFonts w:ascii="Century Gothic" w:hAnsi="Century Gothic" w:cs="Arial"/>
          <w:sz w:val="18"/>
          <w:szCs w:val="18"/>
        </w:rPr>
        <w:tab/>
      </w:r>
      <w:r w:rsidRPr="005122A3">
        <w:rPr>
          <w:rFonts w:ascii="Century Gothic" w:hAnsi="Century Gothic" w:cs="Arial"/>
          <w:sz w:val="18"/>
          <w:szCs w:val="18"/>
        </w:rPr>
        <w:tab/>
      </w:r>
      <w:r w:rsidRPr="005122A3">
        <w:rPr>
          <w:rFonts w:ascii="Century Gothic" w:hAnsi="Century Gothic" w:cs="Arial"/>
          <w:sz w:val="18"/>
          <w:szCs w:val="18"/>
        </w:rPr>
        <w:tab/>
      </w:r>
      <w:r w:rsidRPr="005122A3">
        <w:rPr>
          <w:rFonts w:ascii="Century Gothic" w:hAnsi="Century Gothic" w:cs="Arial"/>
          <w:sz w:val="18"/>
          <w:szCs w:val="18"/>
        </w:rPr>
        <w:tab/>
      </w:r>
      <w:r w:rsidRPr="005122A3">
        <w:rPr>
          <w:rFonts w:ascii="Century Gothic" w:hAnsi="Century Gothic" w:cs="Arial"/>
          <w:sz w:val="18"/>
          <w:szCs w:val="18"/>
        </w:rPr>
        <w:tab/>
      </w:r>
      <w:r w:rsidRPr="005122A3">
        <w:rPr>
          <w:rFonts w:ascii="Century Gothic" w:hAnsi="Century Gothic" w:cs="Arial"/>
          <w:sz w:val="18"/>
          <w:szCs w:val="18"/>
        </w:rPr>
        <w:tab/>
      </w:r>
      <w:r w:rsidRPr="005122A3">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sidRPr="005122A3">
        <w:rPr>
          <w:rFonts w:ascii="Century Gothic" w:hAnsi="Century Gothic" w:cs="Arial"/>
          <w:sz w:val="18"/>
          <w:szCs w:val="18"/>
        </w:rPr>
        <w:t>212-491-1600</w:t>
      </w:r>
    </w:p>
    <w:p w14:paraId="7210F17F" w14:textId="2E8C8CFA" w:rsidR="002959C3" w:rsidRDefault="002959C3" w:rsidP="002959C3">
      <w:pPr>
        <w:spacing w:after="0" w:line="240" w:lineRule="auto"/>
        <w:rPr>
          <w:rStyle w:val="Hyperlink"/>
          <w:rFonts w:ascii="Century Gothic" w:hAnsi="Century Gothic" w:cs="Arial"/>
          <w:sz w:val="18"/>
          <w:szCs w:val="18"/>
        </w:rPr>
      </w:pPr>
      <w:r w:rsidRPr="005122A3">
        <w:rPr>
          <w:rFonts w:ascii="Century Gothic" w:hAnsi="Century Gothic" w:cs="Arial"/>
          <w:sz w:val="18"/>
          <w:szCs w:val="18"/>
        </w:rPr>
        <w:t xml:space="preserve">              </w:t>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hyperlink r:id="rId6" w:history="1">
        <w:r w:rsidRPr="00613BE9">
          <w:rPr>
            <w:rStyle w:val="Hyperlink"/>
            <w:rFonts w:ascii="Century Gothic" w:hAnsi="Century Gothic" w:cs="Arial"/>
            <w:sz w:val="18"/>
            <w:szCs w:val="18"/>
          </w:rPr>
          <w:t>khawkins@scompr.com</w:t>
        </w:r>
      </w:hyperlink>
    </w:p>
    <w:p w14:paraId="610920F8" w14:textId="77777777" w:rsidR="00150FF1" w:rsidRDefault="00150FF1" w:rsidP="002959C3">
      <w:pPr>
        <w:spacing w:after="0" w:line="240" w:lineRule="auto"/>
        <w:rPr>
          <w:rFonts w:ascii="Century Gothic" w:hAnsi="Century Gothic" w:cs="Arial"/>
          <w:sz w:val="18"/>
          <w:szCs w:val="18"/>
        </w:rPr>
      </w:pPr>
    </w:p>
    <w:p w14:paraId="1F094346" w14:textId="31ADFBF5" w:rsidR="00150FF1" w:rsidRPr="00150FF1" w:rsidRDefault="00150FF1" w:rsidP="00150FF1">
      <w:pPr>
        <w:ind w:left="2160"/>
        <w:rPr>
          <w:rFonts w:ascii="Century Gothic" w:eastAsia="Times New Roman" w:hAnsi="Century Gothic" w:cs="Times New Roman"/>
          <w:b/>
          <w:bCs/>
          <w:sz w:val="21"/>
          <w:szCs w:val="21"/>
          <w:u w:val="single"/>
        </w:rPr>
      </w:pPr>
      <w:r w:rsidRPr="00B70C9C">
        <w:rPr>
          <w:rFonts w:ascii="Century Gothic" w:eastAsia="Times New Roman" w:hAnsi="Century Gothic" w:cs="Times New Roman"/>
          <w:b/>
          <w:bCs/>
          <w:sz w:val="21"/>
          <w:szCs w:val="21"/>
          <w:u w:val="single"/>
        </w:rPr>
        <w:t>CASUAL RUSTIC STYLING MEETS CONTEMPORARY FLAIR WITH</w:t>
      </w:r>
      <w:r w:rsidR="00B70C9C" w:rsidRPr="00B70C9C">
        <w:rPr>
          <w:rFonts w:ascii="Century Gothic" w:eastAsia="Times New Roman" w:hAnsi="Century Gothic" w:cs="Times New Roman"/>
          <w:b/>
          <w:bCs/>
          <w:sz w:val="21"/>
          <w:szCs w:val="21"/>
          <w:u w:val="single"/>
        </w:rPr>
        <w:t xml:space="preserve"> </w:t>
      </w:r>
      <w:r w:rsidRPr="00B70C9C">
        <w:rPr>
          <w:rFonts w:ascii="Century Gothic" w:eastAsia="Times New Roman" w:hAnsi="Century Gothic" w:cs="Times New Roman"/>
          <w:b/>
          <w:bCs/>
          <w:sz w:val="21"/>
          <w:szCs w:val="21"/>
          <w:u w:val="single"/>
        </w:rPr>
        <w:t>HOOKER FURNITURE’S LINVILLE FALLS COLLECTION</w:t>
      </w:r>
    </w:p>
    <w:p w14:paraId="4166861B" w14:textId="77777777" w:rsidR="00150FF1" w:rsidRPr="00150FF1" w:rsidRDefault="00150FF1" w:rsidP="00150FF1">
      <w:pPr>
        <w:spacing w:after="0" w:line="240" w:lineRule="auto"/>
        <w:ind w:left="1440" w:firstLine="720"/>
        <w:rPr>
          <w:rFonts w:ascii="Century Gothic" w:eastAsia="Times New Roman" w:hAnsi="Century Gothic" w:cs="Times New Roman"/>
          <w:b/>
          <w:bCs/>
          <w:sz w:val="21"/>
          <w:szCs w:val="21"/>
          <w:u w:val="single"/>
        </w:rPr>
      </w:pPr>
      <w:r w:rsidRPr="00150FF1">
        <w:rPr>
          <w:rFonts w:ascii="Century Gothic" w:eastAsia="Times New Roman" w:hAnsi="Century Gothic" w:cs="Times New Roman"/>
          <w:b/>
          <w:bCs/>
          <w:sz w:val="21"/>
          <w:szCs w:val="21"/>
          <w:u w:val="single"/>
        </w:rPr>
        <w:t>43-PIECE MODERN COLLECTION TO DEBUT AT HIGH POINT MARKET</w:t>
      </w:r>
    </w:p>
    <w:p w14:paraId="0F0D8229" w14:textId="1533A40F" w:rsidR="002959C3" w:rsidRDefault="002959C3" w:rsidP="00150FF1">
      <w:pPr>
        <w:tabs>
          <w:tab w:val="left" w:pos="2400"/>
        </w:tabs>
        <w:spacing w:after="0" w:line="240" w:lineRule="auto"/>
        <w:rPr>
          <w:rFonts w:ascii="Century Gothic" w:hAnsi="Century Gothic" w:cs="Arial"/>
          <w:sz w:val="18"/>
          <w:szCs w:val="18"/>
        </w:rPr>
      </w:pPr>
    </w:p>
    <w:p w14:paraId="66B41EDF" w14:textId="283F302C" w:rsidR="00150FF1" w:rsidRPr="00150FF1" w:rsidRDefault="00150FF1" w:rsidP="00150FF1">
      <w:pPr>
        <w:spacing w:after="0" w:line="360" w:lineRule="auto"/>
        <w:ind w:left="2160" w:firstLine="720"/>
        <w:rPr>
          <w:rFonts w:ascii="Century Gothic" w:eastAsia="Times New Roman" w:hAnsi="Century Gothic" w:cs="Times New Roman"/>
          <w:sz w:val="21"/>
          <w:szCs w:val="21"/>
        </w:rPr>
      </w:pPr>
      <w:r w:rsidRPr="00150FF1">
        <w:rPr>
          <w:rFonts w:ascii="Century Gothic" w:eastAsia="Times New Roman" w:hAnsi="Century Gothic" w:cs="Times New Roman"/>
          <w:b/>
          <w:bCs/>
          <w:sz w:val="21"/>
          <w:szCs w:val="21"/>
        </w:rPr>
        <w:t>MARTINSVILLE, Va. – </w:t>
      </w:r>
      <w:r w:rsidRPr="00150FF1">
        <w:rPr>
          <w:rFonts w:ascii="Century Gothic" w:eastAsia="Times New Roman" w:hAnsi="Century Gothic" w:cs="Times New Roman"/>
          <w:sz w:val="21"/>
          <w:szCs w:val="21"/>
        </w:rPr>
        <w:t>Capturing the essence of nature’s organic color palette and the aura of a rustic mountain cottage, Hooker Furniture will introduce the Linville Falls collection at the upcoming High Point Market. The 43-piece whole home collection is designed for younger consumers looking for casual and contemporary furniture.</w:t>
      </w:r>
    </w:p>
    <w:p w14:paraId="2711303F" w14:textId="77777777" w:rsidR="00150FF1" w:rsidRPr="00150FF1" w:rsidRDefault="00150FF1" w:rsidP="00150FF1">
      <w:pPr>
        <w:spacing w:after="0" w:line="360" w:lineRule="auto"/>
        <w:ind w:left="2160" w:firstLine="720"/>
        <w:rPr>
          <w:rFonts w:ascii="Century Gothic" w:eastAsia="Times New Roman" w:hAnsi="Century Gothic" w:cs="Times New Roman"/>
          <w:color w:val="0E101A"/>
          <w:sz w:val="21"/>
          <w:szCs w:val="21"/>
        </w:rPr>
      </w:pPr>
      <w:r w:rsidRPr="00150FF1">
        <w:rPr>
          <w:rFonts w:ascii="Century Gothic" w:eastAsia="Times New Roman" w:hAnsi="Century Gothic" w:cs="Times New Roman"/>
          <w:sz w:val="21"/>
          <w:szCs w:val="21"/>
        </w:rPr>
        <w:t xml:space="preserve">“Our new Linville Falls collection was inspired by younger, trend- seeking consumers who want to invest in their home and surround themselves with furniture that has an elevated design look,” said Mike Harris, president of Hooker Furniture. “With Linville Falls we are creating an opportunity to build a relationship with consumers early in their furniture </w:t>
      </w:r>
      <w:r w:rsidRPr="00150FF1">
        <w:rPr>
          <w:rFonts w:ascii="Century Gothic" w:eastAsia="Times New Roman" w:hAnsi="Century Gothic" w:cs="Times New Roman"/>
          <w:color w:val="0E101A"/>
          <w:sz w:val="21"/>
          <w:szCs w:val="21"/>
        </w:rPr>
        <w:t>buying journey to make them customers for life.” </w:t>
      </w:r>
    </w:p>
    <w:p w14:paraId="43FC4784" w14:textId="44187F91" w:rsidR="00150FF1" w:rsidRPr="00150FF1" w:rsidRDefault="00150FF1" w:rsidP="00150FF1">
      <w:pPr>
        <w:spacing w:after="0" w:line="360" w:lineRule="auto"/>
        <w:ind w:left="2160" w:firstLine="720"/>
        <w:rPr>
          <w:rFonts w:ascii="Century Gothic" w:eastAsia="Times New Roman" w:hAnsi="Century Gothic" w:cs="Times New Roman"/>
          <w:color w:val="0E101A"/>
          <w:sz w:val="21"/>
          <w:szCs w:val="21"/>
        </w:rPr>
      </w:pPr>
      <w:r w:rsidRPr="00150FF1">
        <w:rPr>
          <w:rFonts w:ascii="Century Gothic" w:eastAsia="Times New Roman" w:hAnsi="Century Gothic" w:cs="Times New Roman"/>
          <w:color w:val="0E101A"/>
          <w:sz w:val="21"/>
          <w:szCs w:val="21"/>
        </w:rPr>
        <w:t xml:space="preserve">Characterized by its rustic, weathered finish and clean lines paired with organic grain patterns, Linville Falls is constructed with split oak solids and veneers and has an overall organic aesthetic. It is featured in a soft Smoked Gray finish mixed with a Charred Black finish that is achieved through Shou </w:t>
      </w:r>
      <w:proofErr w:type="spellStart"/>
      <w:r w:rsidRPr="00150FF1">
        <w:rPr>
          <w:rFonts w:ascii="Century Gothic" w:eastAsia="Times New Roman" w:hAnsi="Century Gothic" w:cs="Times New Roman"/>
          <w:color w:val="0E101A"/>
          <w:sz w:val="21"/>
          <w:szCs w:val="21"/>
        </w:rPr>
        <w:t>Sugi</w:t>
      </w:r>
      <w:proofErr w:type="spellEnd"/>
      <w:r w:rsidRPr="00150FF1">
        <w:rPr>
          <w:rFonts w:ascii="Century Gothic" w:eastAsia="Times New Roman" w:hAnsi="Century Gothic" w:cs="Times New Roman"/>
          <w:color w:val="0E101A"/>
          <w:sz w:val="21"/>
          <w:szCs w:val="21"/>
        </w:rPr>
        <w:t xml:space="preserve"> Ban, a Japanese technique that creates an elegant burnt wood look. </w:t>
      </w:r>
      <w:r w:rsidR="00341AF0">
        <w:rPr>
          <w:rFonts w:ascii="Century Gothic" w:eastAsia="Times New Roman" w:hAnsi="Century Gothic" w:cs="Times New Roman"/>
          <w:color w:val="0E101A"/>
          <w:sz w:val="21"/>
          <w:szCs w:val="21"/>
        </w:rPr>
        <w:t>I</w:t>
      </w:r>
      <w:r w:rsidRPr="00150FF1">
        <w:rPr>
          <w:rFonts w:ascii="Century Gothic" w:eastAsia="Times New Roman" w:hAnsi="Century Gothic" w:cs="Times New Roman"/>
          <w:color w:val="0E101A"/>
          <w:sz w:val="21"/>
          <w:szCs w:val="21"/>
        </w:rPr>
        <w:t>ts moderate scaling and fresh silhouettes offer a refreshing juxtaposition mixing old with new. </w:t>
      </w:r>
    </w:p>
    <w:p w14:paraId="6B0A3B6A" w14:textId="03CB551F" w:rsidR="00B70C9C" w:rsidRDefault="00341AF0" w:rsidP="00B70C9C">
      <w:pPr>
        <w:spacing w:after="0" w:line="360" w:lineRule="auto"/>
        <w:ind w:left="2160" w:firstLine="720"/>
        <w:rPr>
          <w:rFonts w:ascii="Century Gothic" w:eastAsia="Times New Roman" w:hAnsi="Century Gothic" w:cs="Times New Roman"/>
          <w:color w:val="0E101A"/>
          <w:sz w:val="21"/>
          <w:szCs w:val="21"/>
        </w:rPr>
      </w:pPr>
      <w:r>
        <w:rPr>
          <w:rFonts w:ascii="Century Gothic" w:eastAsia="Times New Roman" w:hAnsi="Century Gothic" w:cs="Times New Roman"/>
          <w:color w:val="0E101A"/>
          <w:sz w:val="21"/>
          <w:szCs w:val="21"/>
        </w:rPr>
        <w:t xml:space="preserve">The Linville Falls </w:t>
      </w:r>
      <w:r w:rsidR="00150FF1" w:rsidRPr="00150FF1">
        <w:rPr>
          <w:rFonts w:ascii="Century Gothic" w:eastAsia="Times New Roman" w:hAnsi="Century Gothic" w:cs="Times New Roman"/>
          <w:color w:val="0E101A"/>
          <w:sz w:val="21"/>
          <w:szCs w:val="21"/>
        </w:rPr>
        <w:t xml:space="preserve">home office pieces </w:t>
      </w:r>
      <w:r>
        <w:rPr>
          <w:rFonts w:ascii="Century Gothic" w:eastAsia="Times New Roman" w:hAnsi="Century Gothic" w:cs="Times New Roman"/>
          <w:color w:val="0E101A"/>
          <w:sz w:val="21"/>
          <w:szCs w:val="21"/>
        </w:rPr>
        <w:t>are</w:t>
      </w:r>
      <w:r w:rsidR="00150FF1" w:rsidRPr="00150FF1">
        <w:rPr>
          <w:rFonts w:ascii="Century Gothic" w:eastAsia="Times New Roman" w:hAnsi="Century Gothic" w:cs="Times New Roman"/>
          <w:color w:val="0E101A"/>
          <w:sz w:val="21"/>
          <w:szCs w:val="21"/>
        </w:rPr>
        <w:t xml:space="preserve"> a highlight of the collection</w:t>
      </w:r>
      <w:r>
        <w:rPr>
          <w:rFonts w:ascii="Century Gothic" w:eastAsia="Times New Roman" w:hAnsi="Century Gothic" w:cs="Times New Roman"/>
          <w:color w:val="0E101A"/>
          <w:sz w:val="21"/>
          <w:szCs w:val="21"/>
        </w:rPr>
        <w:t xml:space="preserve"> consisting of</w:t>
      </w:r>
      <w:r w:rsidR="00150FF1" w:rsidRPr="00150FF1">
        <w:rPr>
          <w:rFonts w:ascii="Century Gothic" w:eastAsia="Times New Roman" w:hAnsi="Century Gothic" w:cs="Times New Roman"/>
          <w:color w:val="0E101A"/>
          <w:sz w:val="21"/>
          <w:szCs w:val="21"/>
        </w:rPr>
        <w:t xml:space="preserve"> 11 pieces that can be mixed and matched to create 41 different </w:t>
      </w:r>
      <w:r>
        <w:rPr>
          <w:rFonts w:ascii="Century Gothic" w:eastAsia="Times New Roman" w:hAnsi="Century Gothic" w:cs="Times New Roman"/>
          <w:color w:val="0E101A"/>
          <w:sz w:val="21"/>
          <w:szCs w:val="21"/>
        </w:rPr>
        <w:t>modular configurations.</w:t>
      </w:r>
      <w:r w:rsidR="00150FF1" w:rsidRPr="00150FF1">
        <w:rPr>
          <w:rFonts w:ascii="Century Gothic" w:eastAsia="Times New Roman" w:hAnsi="Century Gothic" w:cs="Times New Roman"/>
          <w:color w:val="0E101A"/>
          <w:sz w:val="21"/>
          <w:szCs w:val="21"/>
        </w:rPr>
        <w:t xml:space="preserve"> </w:t>
      </w:r>
      <w:r>
        <w:rPr>
          <w:rFonts w:ascii="Century Gothic" w:eastAsia="Times New Roman" w:hAnsi="Century Gothic" w:cs="Times New Roman"/>
          <w:color w:val="0E101A"/>
          <w:sz w:val="21"/>
          <w:szCs w:val="21"/>
        </w:rPr>
        <w:t xml:space="preserve"> Pieces</w:t>
      </w:r>
      <w:r w:rsidR="00150FF1" w:rsidRPr="00150FF1">
        <w:rPr>
          <w:rFonts w:ascii="Century Gothic" w:eastAsia="Times New Roman" w:hAnsi="Century Gothic" w:cs="Times New Roman"/>
          <w:color w:val="0E101A"/>
          <w:sz w:val="21"/>
          <w:szCs w:val="21"/>
        </w:rPr>
        <w:t xml:space="preserve"> include desks, </w:t>
      </w:r>
      <w:r>
        <w:rPr>
          <w:rFonts w:ascii="Century Gothic" w:eastAsia="Times New Roman" w:hAnsi="Century Gothic" w:cs="Times New Roman"/>
          <w:color w:val="0E101A"/>
          <w:sz w:val="21"/>
          <w:szCs w:val="21"/>
        </w:rPr>
        <w:t xml:space="preserve">corner desks, </w:t>
      </w:r>
      <w:r w:rsidR="00150FF1" w:rsidRPr="00150FF1">
        <w:rPr>
          <w:rFonts w:ascii="Century Gothic" w:eastAsia="Times New Roman" w:hAnsi="Century Gothic" w:cs="Times New Roman"/>
          <w:color w:val="0E101A"/>
          <w:sz w:val="21"/>
          <w:szCs w:val="21"/>
        </w:rPr>
        <w:t xml:space="preserve">cabinets, a lateral file, and etagere. </w:t>
      </w:r>
      <w:r>
        <w:rPr>
          <w:rFonts w:ascii="Century Gothic" w:eastAsia="Times New Roman" w:hAnsi="Century Gothic" w:cs="Times New Roman"/>
          <w:color w:val="0E101A"/>
          <w:sz w:val="21"/>
          <w:szCs w:val="21"/>
        </w:rPr>
        <w:t xml:space="preserve"> Standard desk tops are available in lengths of</w:t>
      </w:r>
      <w:r w:rsidR="00150FF1" w:rsidRPr="00150FF1">
        <w:rPr>
          <w:rFonts w:ascii="Century Gothic" w:eastAsia="Times New Roman" w:hAnsi="Century Gothic" w:cs="Times New Roman"/>
          <w:color w:val="0E101A"/>
          <w:sz w:val="21"/>
          <w:szCs w:val="21"/>
        </w:rPr>
        <w:t xml:space="preserve"> 72-, 84- and 9</w:t>
      </w:r>
      <w:r>
        <w:rPr>
          <w:rFonts w:ascii="Century Gothic" w:eastAsia="Times New Roman" w:hAnsi="Century Gothic" w:cs="Times New Roman"/>
          <w:color w:val="0E101A"/>
          <w:sz w:val="21"/>
          <w:szCs w:val="21"/>
        </w:rPr>
        <w:t>6</w:t>
      </w:r>
      <w:r w:rsidR="007C1352">
        <w:rPr>
          <w:rFonts w:ascii="Century Gothic" w:eastAsia="Times New Roman" w:hAnsi="Century Gothic" w:cs="Times New Roman"/>
          <w:color w:val="0E101A"/>
          <w:sz w:val="21"/>
          <w:szCs w:val="21"/>
        </w:rPr>
        <w:t>-</w:t>
      </w:r>
      <w:r>
        <w:rPr>
          <w:rFonts w:ascii="Century Gothic" w:eastAsia="Times New Roman" w:hAnsi="Century Gothic" w:cs="Times New Roman"/>
          <w:color w:val="0E101A"/>
          <w:sz w:val="21"/>
          <w:szCs w:val="21"/>
        </w:rPr>
        <w:t>inches</w:t>
      </w:r>
      <w:r w:rsidR="00150FF1" w:rsidRPr="00150FF1">
        <w:rPr>
          <w:rFonts w:ascii="Century Gothic" w:eastAsia="Times New Roman" w:hAnsi="Century Gothic" w:cs="Times New Roman"/>
          <w:color w:val="0E101A"/>
          <w:sz w:val="21"/>
          <w:szCs w:val="21"/>
        </w:rPr>
        <w:t>, with all components finished on all sides adding the flexibility to float in a wide range of room footprints.</w:t>
      </w:r>
    </w:p>
    <w:p w14:paraId="0312933F" w14:textId="070BBBF0" w:rsidR="00150FF1" w:rsidRDefault="00150FF1" w:rsidP="00B70C9C">
      <w:pPr>
        <w:spacing w:after="0" w:line="360" w:lineRule="auto"/>
        <w:ind w:left="5040" w:firstLine="720"/>
        <w:rPr>
          <w:rFonts w:ascii="Century Gothic" w:eastAsia="Times New Roman" w:hAnsi="Century Gothic" w:cs="Times New Roman"/>
          <w:color w:val="0E101A"/>
          <w:sz w:val="21"/>
          <w:szCs w:val="21"/>
        </w:rPr>
      </w:pPr>
      <w:r w:rsidRPr="00150FF1">
        <w:rPr>
          <w:rFonts w:ascii="Century Gothic" w:eastAsia="Times New Roman" w:hAnsi="Century Gothic" w:cs="Times New Roman"/>
          <w:color w:val="0E101A"/>
          <w:sz w:val="21"/>
          <w:szCs w:val="21"/>
        </w:rPr>
        <w:t>-more-</w:t>
      </w:r>
    </w:p>
    <w:p w14:paraId="68358C40" w14:textId="69525794" w:rsidR="007C1352" w:rsidRDefault="007C1352" w:rsidP="00B70C9C">
      <w:pPr>
        <w:spacing w:after="0" w:line="360" w:lineRule="auto"/>
        <w:ind w:left="5040" w:firstLine="720"/>
        <w:rPr>
          <w:rFonts w:ascii="Century Gothic" w:eastAsia="Times New Roman" w:hAnsi="Century Gothic" w:cs="Times New Roman"/>
          <w:color w:val="0E101A"/>
          <w:sz w:val="21"/>
          <w:szCs w:val="21"/>
        </w:rPr>
      </w:pPr>
    </w:p>
    <w:p w14:paraId="16F6AAED" w14:textId="77777777" w:rsidR="007C1352" w:rsidRPr="00150FF1" w:rsidRDefault="007C1352" w:rsidP="00B70C9C">
      <w:pPr>
        <w:spacing w:after="0" w:line="360" w:lineRule="auto"/>
        <w:ind w:left="5040" w:firstLine="720"/>
        <w:rPr>
          <w:rFonts w:ascii="Century Gothic" w:eastAsia="Times New Roman" w:hAnsi="Century Gothic" w:cs="Times New Roman"/>
          <w:color w:val="0E101A"/>
          <w:sz w:val="21"/>
          <w:szCs w:val="21"/>
        </w:rPr>
      </w:pPr>
    </w:p>
    <w:p w14:paraId="4407EEF3" w14:textId="77777777" w:rsidR="00B70C9C" w:rsidRDefault="00B70C9C" w:rsidP="00150FF1">
      <w:pPr>
        <w:spacing w:after="0" w:line="360" w:lineRule="auto"/>
        <w:ind w:left="1440" w:firstLine="720"/>
        <w:rPr>
          <w:rFonts w:ascii="Century Gothic" w:eastAsia="Times New Roman" w:hAnsi="Century Gothic" w:cs="Times New Roman"/>
          <w:color w:val="7F7F7F" w:themeColor="text1" w:themeTint="80"/>
          <w:sz w:val="21"/>
          <w:szCs w:val="21"/>
        </w:rPr>
      </w:pPr>
    </w:p>
    <w:p w14:paraId="7AA78A29" w14:textId="7D4B123F" w:rsidR="00150FF1" w:rsidRPr="00150FF1" w:rsidRDefault="00150FF1" w:rsidP="00150FF1">
      <w:pPr>
        <w:spacing w:after="0" w:line="360" w:lineRule="auto"/>
        <w:ind w:left="1440" w:firstLine="720"/>
        <w:rPr>
          <w:rFonts w:ascii="Century Gothic" w:eastAsia="Times New Roman" w:hAnsi="Century Gothic" w:cs="Times New Roman"/>
          <w:color w:val="7F7F7F" w:themeColor="text1" w:themeTint="80"/>
          <w:sz w:val="21"/>
          <w:szCs w:val="21"/>
        </w:rPr>
      </w:pPr>
      <w:r w:rsidRPr="00150FF1">
        <w:rPr>
          <w:rFonts w:ascii="Century Gothic" w:eastAsia="Times New Roman" w:hAnsi="Century Gothic" w:cs="Times New Roman"/>
          <w:color w:val="7F7F7F" w:themeColor="text1" w:themeTint="80"/>
          <w:sz w:val="21"/>
          <w:szCs w:val="21"/>
        </w:rPr>
        <w:lastRenderedPageBreak/>
        <w:t>HOOKER FURNITURE LINVILLE FALLS</w:t>
      </w:r>
    </w:p>
    <w:p w14:paraId="086C4288" w14:textId="77777777" w:rsidR="00150FF1" w:rsidRPr="00150FF1" w:rsidRDefault="00150FF1" w:rsidP="00150FF1">
      <w:pPr>
        <w:spacing w:after="0" w:line="360" w:lineRule="auto"/>
        <w:ind w:left="1440" w:firstLine="720"/>
        <w:rPr>
          <w:rFonts w:ascii="Century Gothic" w:eastAsia="Times New Roman" w:hAnsi="Century Gothic" w:cs="Times New Roman"/>
          <w:color w:val="7F7F7F" w:themeColor="text1" w:themeTint="80"/>
          <w:sz w:val="21"/>
          <w:szCs w:val="21"/>
        </w:rPr>
      </w:pPr>
      <w:r w:rsidRPr="00150FF1">
        <w:rPr>
          <w:rFonts w:ascii="Century Gothic" w:eastAsia="Times New Roman" w:hAnsi="Century Gothic" w:cs="Times New Roman"/>
          <w:color w:val="7F7F7F" w:themeColor="text1" w:themeTint="80"/>
          <w:sz w:val="21"/>
          <w:szCs w:val="21"/>
        </w:rPr>
        <w:t>TAKE 2-2-2-2-2</w:t>
      </w:r>
    </w:p>
    <w:p w14:paraId="155EC738" w14:textId="2FDF4723" w:rsidR="00150FF1" w:rsidRDefault="00150FF1" w:rsidP="00150FF1">
      <w:pPr>
        <w:spacing w:after="0" w:line="360" w:lineRule="auto"/>
        <w:ind w:left="2160" w:firstLine="720"/>
        <w:rPr>
          <w:rFonts w:ascii="Century Gothic" w:eastAsia="Times New Roman" w:hAnsi="Century Gothic" w:cs="Times New Roman"/>
          <w:color w:val="0E101A"/>
          <w:sz w:val="21"/>
          <w:szCs w:val="21"/>
        </w:rPr>
      </w:pPr>
      <w:r w:rsidRPr="00150FF1">
        <w:rPr>
          <w:rFonts w:ascii="Century Gothic" w:eastAsia="Times New Roman" w:hAnsi="Century Gothic" w:cs="Times New Roman"/>
          <w:color w:val="0E101A"/>
          <w:sz w:val="21"/>
          <w:szCs w:val="21"/>
        </w:rPr>
        <w:t xml:space="preserve">Two styles anchor the bedroom collection - a </w:t>
      </w:r>
      <w:r w:rsidR="00341AF0">
        <w:rPr>
          <w:rFonts w:ascii="Century Gothic" w:eastAsia="Times New Roman" w:hAnsi="Century Gothic" w:cs="Times New Roman"/>
          <w:color w:val="0E101A"/>
          <w:sz w:val="21"/>
          <w:szCs w:val="21"/>
        </w:rPr>
        <w:t xml:space="preserve">floating </w:t>
      </w:r>
      <w:r w:rsidRPr="00150FF1">
        <w:rPr>
          <w:rFonts w:ascii="Century Gothic" w:eastAsia="Times New Roman" w:hAnsi="Century Gothic" w:cs="Times New Roman"/>
          <w:color w:val="0E101A"/>
          <w:sz w:val="21"/>
          <w:szCs w:val="21"/>
        </w:rPr>
        <w:t>panel</w:t>
      </w:r>
      <w:r w:rsidR="00341AF0">
        <w:rPr>
          <w:rFonts w:ascii="Century Gothic" w:eastAsia="Times New Roman" w:hAnsi="Century Gothic" w:cs="Times New Roman"/>
          <w:color w:val="0E101A"/>
          <w:sz w:val="21"/>
          <w:szCs w:val="21"/>
        </w:rPr>
        <w:t xml:space="preserve"> wood bed</w:t>
      </w:r>
      <w:r w:rsidRPr="00150FF1">
        <w:rPr>
          <w:rFonts w:ascii="Century Gothic" w:eastAsia="Times New Roman" w:hAnsi="Century Gothic" w:cs="Times New Roman"/>
          <w:color w:val="0E101A"/>
          <w:sz w:val="21"/>
          <w:szCs w:val="21"/>
        </w:rPr>
        <w:t xml:space="preserve"> and an upholstered sleigh bed. Additional bedroom pieces include a </w:t>
      </w:r>
      <w:r w:rsidR="007C1352" w:rsidRPr="00150FF1">
        <w:rPr>
          <w:rFonts w:ascii="Century Gothic" w:eastAsia="Times New Roman" w:hAnsi="Century Gothic" w:cs="Times New Roman"/>
          <w:color w:val="0E101A"/>
          <w:sz w:val="21"/>
          <w:szCs w:val="21"/>
        </w:rPr>
        <w:t>five-drawer</w:t>
      </w:r>
      <w:r w:rsidR="00341AF0">
        <w:rPr>
          <w:rFonts w:ascii="Century Gothic" w:eastAsia="Times New Roman" w:hAnsi="Century Gothic" w:cs="Times New Roman"/>
          <w:color w:val="0E101A"/>
          <w:sz w:val="21"/>
          <w:szCs w:val="21"/>
        </w:rPr>
        <w:t xml:space="preserve"> chest,</w:t>
      </w:r>
      <w:r w:rsidRPr="00150FF1">
        <w:rPr>
          <w:rFonts w:ascii="Century Gothic" w:eastAsia="Times New Roman" w:hAnsi="Century Gothic" w:cs="Times New Roman"/>
          <w:color w:val="0E101A"/>
          <w:sz w:val="21"/>
          <w:szCs w:val="21"/>
        </w:rPr>
        <w:t xml:space="preserve"> six-drawer dresser, a mirror, a three-drawer nightstand, and an upholstered bench.</w:t>
      </w:r>
    </w:p>
    <w:p w14:paraId="40F9710B" w14:textId="59FB364B" w:rsidR="00150FF1" w:rsidRPr="00150FF1" w:rsidRDefault="00150FF1" w:rsidP="00150FF1">
      <w:pPr>
        <w:spacing w:after="0" w:line="360" w:lineRule="auto"/>
        <w:ind w:left="2160" w:firstLine="720"/>
        <w:rPr>
          <w:rFonts w:ascii="Century Gothic" w:eastAsia="Times New Roman" w:hAnsi="Century Gothic" w:cs="Times New Roman"/>
          <w:color w:val="0E101A"/>
          <w:sz w:val="21"/>
          <w:szCs w:val="21"/>
        </w:rPr>
      </w:pPr>
      <w:r w:rsidRPr="00150FF1">
        <w:rPr>
          <w:rFonts w:ascii="Century Gothic" w:eastAsia="Times New Roman" w:hAnsi="Century Gothic" w:cs="Times New Roman"/>
          <w:color w:val="0E101A"/>
          <w:sz w:val="21"/>
          <w:szCs w:val="21"/>
        </w:rPr>
        <w:t>Dining pieces include rectangular and round tables, a friendship table, counter stools, and upholstered side and armchairs. A curio and server are also part of the grouping.</w:t>
      </w:r>
    </w:p>
    <w:p w14:paraId="3C72960D" w14:textId="77777777" w:rsidR="00150FF1" w:rsidRPr="00150FF1" w:rsidRDefault="00150FF1" w:rsidP="00150FF1">
      <w:pPr>
        <w:spacing w:after="0" w:line="360" w:lineRule="auto"/>
        <w:ind w:left="2160" w:firstLine="720"/>
        <w:rPr>
          <w:rFonts w:ascii="Century Gothic" w:eastAsia="Times New Roman" w:hAnsi="Century Gothic" w:cs="Times New Roman"/>
          <w:color w:val="0E101A"/>
          <w:sz w:val="21"/>
          <w:szCs w:val="21"/>
        </w:rPr>
      </w:pPr>
      <w:r w:rsidRPr="00150FF1">
        <w:rPr>
          <w:rFonts w:ascii="Century Gothic" w:eastAsia="Times New Roman" w:hAnsi="Century Gothic" w:cs="Times New Roman"/>
          <w:color w:val="0E101A"/>
          <w:sz w:val="21"/>
          <w:szCs w:val="21"/>
        </w:rPr>
        <w:t>Highlights of the entertainment and occasional pieces incorporate a variety of accent chairs, cocktail, end, and console tables as well as an entertainment console. </w:t>
      </w:r>
    </w:p>
    <w:p w14:paraId="12F34F83" w14:textId="6B514C75" w:rsidR="00150FF1" w:rsidRPr="00150FF1" w:rsidRDefault="00150FF1" w:rsidP="00150FF1">
      <w:pPr>
        <w:spacing w:after="0" w:line="360" w:lineRule="auto"/>
        <w:ind w:left="2160" w:firstLine="720"/>
        <w:rPr>
          <w:rFonts w:ascii="Century Gothic" w:eastAsia="Times New Roman" w:hAnsi="Century Gothic" w:cs="Times New Roman"/>
          <w:color w:val="0E101A"/>
          <w:sz w:val="21"/>
          <w:szCs w:val="21"/>
        </w:rPr>
      </w:pPr>
      <w:r w:rsidRPr="00150FF1">
        <w:rPr>
          <w:rFonts w:ascii="Century Gothic" w:eastAsia="Times New Roman" w:hAnsi="Century Gothic" w:cs="Times New Roman"/>
          <w:color w:val="0E101A"/>
          <w:sz w:val="21"/>
          <w:szCs w:val="21"/>
        </w:rPr>
        <w:t xml:space="preserve">Hooker Furniture’s Catawba Valley seating group pairs with the Linville Falls case goods collection. Key design elements of the sofa and sectional group include a </w:t>
      </w:r>
      <w:r w:rsidR="00341AF0">
        <w:rPr>
          <w:rFonts w:ascii="Century Gothic" w:eastAsia="Times New Roman" w:hAnsi="Century Gothic" w:cs="Times New Roman"/>
          <w:color w:val="0E101A"/>
          <w:sz w:val="21"/>
          <w:szCs w:val="21"/>
        </w:rPr>
        <w:t xml:space="preserve">modern </w:t>
      </w:r>
      <w:r w:rsidRPr="00150FF1">
        <w:rPr>
          <w:rFonts w:ascii="Century Gothic" w:eastAsia="Times New Roman" w:hAnsi="Century Gothic" w:cs="Times New Roman"/>
          <w:color w:val="0E101A"/>
          <w:sz w:val="21"/>
          <w:szCs w:val="21"/>
        </w:rPr>
        <w:t xml:space="preserve">shelter style silhouette in a blacked oiled aniline leather, which </w:t>
      </w:r>
      <w:r w:rsidR="00341AF0">
        <w:rPr>
          <w:rFonts w:ascii="Century Gothic" w:eastAsia="Times New Roman" w:hAnsi="Century Gothic" w:cs="Times New Roman"/>
          <w:color w:val="0E101A"/>
          <w:sz w:val="21"/>
          <w:szCs w:val="21"/>
        </w:rPr>
        <w:t>gives the pieces a very luxurious and soft hand</w:t>
      </w:r>
      <w:r w:rsidRPr="00150FF1">
        <w:rPr>
          <w:rFonts w:ascii="Century Gothic" w:eastAsia="Times New Roman" w:hAnsi="Century Gothic" w:cs="Times New Roman"/>
          <w:color w:val="0E101A"/>
          <w:sz w:val="21"/>
          <w:szCs w:val="21"/>
        </w:rPr>
        <w:t>. In addition to the leather upholstery, the items are also featured in a leather/fabric combination with an outer leather frame paired with boucle fabric on the seat cushions</w:t>
      </w:r>
    </w:p>
    <w:p w14:paraId="7DD14276" w14:textId="6C0D1DBA" w:rsidR="002959C3" w:rsidRPr="00150FF1" w:rsidRDefault="00150FF1" w:rsidP="00150FF1">
      <w:pPr>
        <w:spacing w:after="0" w:line="360" w:lineRule="auto"/>
        <w:ind w:left="2160" w:firstLine="720"/>
        <w:rPr>
          <w:rFonts w:ascii="Century Gothic" w:eastAsia="Times New Roman" w:hAnsi="Century Gothic" w:cs="Times New Roman"/>
          <w:color w:val="0E101A"/>
          <w:sz w:val="21"/>
          <w:szCs w:val="21"/>
        </w:rPr>
      </w:pPr>
      <w:r w:rsidRPr="00150FF1">
        <w:rPr>
          <w:rFonts w:ascii="Century Gothic" w:eastAsia="Times New Roman" w:hAnsi="Century Gothic" w:cs="Times New Roman"/>
          <w:color w:val="0E101A"/>
          <w:sz w:val="21"/>
          <w:szCs w:val="21"/>
        </w:rPr>
        <w:t xml:space="preserve">Hooker Furniture’s showroom </w:t>
      </w:r>
      <w:proofErr w:type="gramStart"/>
      <w:r w:rsidRPr="00150FF1">
        <w:rPr>
          <w:rFonts w:ascii="Century Gothic" w:eastAsia="Times New Roman" w:hAnsi="Century Gothic" w:cs="Times New Roman"/>
          <w:color w:val="0E101A"/>
          <w:sz w:val="21"/>
          <w:szCs w:val="21"/>
        </w:rPr>
        <w:t>is located in</w:t>
      </w:r>
      <w:proofErr w:type="gramEnd"/>
      <w:r w:rsidRPr="00150FF1">
        <w:rPr>
          <w:rFonts w:ascii="Century Gothic" w:eastAsia="Times New Roman" w:hAnsi="Century Gothic" w:cs="Times New Roman"/>
          <w:color w:val="0E101A"/>
          <w:sz w:val="21"/>
          <w:szCs w:val="21"/>
        </w:rPr>
        <w:t xml:space="preserve"> the International Home Furnishings Center’s (IHFC) Commerce section on floor 10, suite C1058. The company has additional space in </w:t>
      </w:r>
      <w:proofErr w:type="spellStart"/>
      <w:r w:rsidRPr="00150FF1">
        <w:rPr>
          <w:rFonts w:ascii="Century Gothic" w:eastAsia="Times New Roman" w:hAnsi="Century Gothic" w:cs="Times New Roman"/>
          <w:color w:val="0E101A"/>
          <w:sz w:val="21"/>
          <w:szCs w:val="21"/>
        </w:rPr>
        <w:t>InterHall</w:t>
      </w:r>
      <w:proofErr w:type="spellEnd"/>
      <w:r w:rsidRPr="00150FF1">
        <w:rPr>
          <w:rFonts w:ascii="Century Gothic" w:eastAsia="Times New Roman" w:hAnsi="Century Gothic" w:cs="Times New Roman"/>
          <w:color w:val="0E101A"/>
          <w:sz w:val="21"/>
          <w:szCs w:val="21"/>
        </w:rPr>
        <w:t>, space 301.</w:t>
      </w:r>
    </w:p>
    <w:p w14:paraId="4BFD6096" w14:textId="04A3E0AE" w:rsidR="00B70C9C" w:rsidRDefault="00162C9F" w:rsidP="00B70C9C">
      <w:pPr>
        <w:spacing w:after="0" w:line="360" w:lineRule="auto"/>
        <w:ind w:left="2250" w:right="-288" w:firstLine="630"/>
        <w:rPr>
          <w:rFonts w:ascii="Century Gothic" w:hAnsi="Century Gothic"/>
          <w:bCs/>
          <w:sz w:val="21"/>
          <w:szCs w:val="21"/>
        </w:rPr>
      </w:pPr>
      <w:r w:rsidRPr="00150FF1">
        <w:rPr>
          <w:rFonts w:ascii="Century Gothic" w:hAnsi="Century Gothic"/>
          <w:bCs/>
          <w:sz w:val="21"/>
          <w:szCs w:val="21"/>
        </w:rPr>
        <w:t>Based in Martinsville, Va., </w:t>
      </w:r>
      <w:r w:rsidRPr="0055143D">
        <w:rPr>
          <w:rFonts w:ascii="Century Gothic" w:hAnsi="Century Gothic"/>
          <w:sz w:val="21"/>
          <w:szCs w:val="21"/>
        </w:rPr>
        <w:t>Hooker Furnishings</w:t>
      </w:r>
      <w:r w:rsidRPr="00150FF1">
        <w:rPr>
          <w:rFonts w:ascii="Century Gothic" w:hAnsi="Century Gothic"/>
          <w:bCs/>
          <w:color w:val="4472C4" w:themeColor="accent1"/>
          <w:sz w:val="21"/>
          <w:szCs w:val="21"/>
        </w:rPr>
        <w:t xml:space="preserve"> </w:t>
      </w:r>
      <w:r w:rsidRPr="00150FF1">
        <w:rPr>
          <w:rFonts w:ascii="Century Gothic" w:hAnsi="Century Gothic"/>
          <w:bCs/>
          <w:sz w:val="21"/>
          <w:szCs w:val="21"/>
        </w:rPr>
        <w:t>is ranked among the nation's largest publicly traded furniture sources and encompasses 1</w:t>
      </w:r>
      <w:r w:rsidR="0055143D">
        <w:rPr>
          <w:rFonts w:ascii="Century Gothic" w:hAnsi="Century Gothic"/>
          <w:bCs/>
          <w:sz w:val="21"/>
          <w:szCs w:val="21"/>
        </w:rPr>
        <w:t>2</w:t>
      </w:r>
      <w:r w:rsidRPr="00150FF1">
        <w:rPr>
          <w:rFonts w:ascii="Century Gothic" w:hAnsi="Century Gothic"/>
          <w:bCs/>
          <w:sz w:val="21"/>
          <w:szCs w:val="21"/>
        </w:rPr>
        <w:t xml:space="preserve"> operating businesses. These brands include: </w:t>
      </w:r>
      <w:hyperlink r:id="rId7" w:tgtFrame="_blank" w:history="1">
        <w:r w:rsidRPr="00150FF1">
          <w:rPr>
            <w:rStyle w:val="Hyperlink"/>
            <w:rFonts w:ascii="Century Gothic" w:hAnsi="Century Gothic"/>
            <w:bCs/>
            <w:sz w:val="21"/>
            <w:szCs w:val="21"/>
          </w:rPr>
          <w:t>Hooker Furniture</w:t>
        </w:r>
      </w:hyperlink>
      <w:r w:rsidRPr="00150FF1">
        <w:rPr>
          <w:rFonts w:ascii="Century Gothic" w:hAnsi="Century Gothic"/>
          <w:bCs/>
          <w:sz w:val="21"/>
          <w:szCs w:val="21"/>
        </w:rPr>
        <w:t xml:space="preserve">, </w:t>
      </w:r>
      <w:hyperlink r:id="rId8" w:tgtFrame="_blank" w:history="1">
        <w:r w:rsidRPr="00150FF1">
          <w:rPr>
            <w:rStyle w:val="Hyperlink"/>
            <w:rFonts w:ascii="Century Gothic" w:hAnsi="Century Gothic"/>
            <w:bCs/>
            <w:sz w:val="21"/>
            <w:szCs w:val="21"/>
          </w:rPr>
          <w:t>Hooker Upholstery</w:t>
        </w:r>
      </w:hyperlink>
      <w:r w:rsidRPr="00150FF1">
        <w:rPr>
          <w:rFonts w:ascii="Century Gothic" w:hAnsi="Century Gothic"/>
          <w:bCs/>
          <w:sz w:val="21"/>
          <w:szCs w:val="21"/>
        </w:rPr>
        <w:t xml:space="preserve">, </w:t>
      </w:r>
      <w:hyperlink r:id="rId9" w:tgtFrame="_blank" w:history="1">
        <w:r w:rsidRPr="00150FF1">
          <w:rPr>
            <w:rStyle w:val="Hyperlink"/>
            <w:rFonts w:ascii="Century Gothic" w:hAnsi="Century Gothic"/>
            <w:bCs/>
            <w:sz w:val="21"/>
            <w:szCs w:val="21"/>
          </w:rPr>
          <w:t>Bradington-Young</w:t>
        </w:r>
      </w:hyperlink>
      <w:r w:rsidRPr="00150FF1">
        <w:rPr>
          <w:rFonts w:ascii="Century Gothic" w:hAnsi="Century Gothic"/>
          <w:bCs/>
          <w:sz w:val="21"/>
          <w:szCs w:val="21"/>
        </w:rPr>
        <w:t xml:space="preserve">, </w:t>
      </w:r>
      <w:hyperlink r:id="rId10" w:tgtFrame="_blank" w:history="1">
        <w:r w:rsidRPr="00150FF1">
          <w:rPr>
            <w:rStyle w:val="Hyperlink"/>
            <w:rFonts w:ascii="Century Gothic" w:hAnsi="Century Gothic"/>
            <w:bCs/>
            <w:sz w:val="21"/>
            <w:szCs w:val="21"/>
          </w:rPr>
          <w:t>Sam Moore Furniture</w:t>
        </w:r>
      </w:hyperlink>
      <w:r w:rsidRPr="00150FF1">
        <w:rPr>
          <w:rFonts w:ascii="Century Gothic" w:hAnsi="Century Gothic"/>
          <w:bCs/>
          <w:sz w:val="21"/>
          <w:szCs w:val="21"/>
        </w:rPr>
        <w:t xml:space="preserve">, </w:t>
      </w:r>
      <w:hyperlink r:id="rId11" w:tgtFrame="_blank" w:history="1">
        <w:r w:rsidRPr="00150FF1">
          <w:rPr>
            <w:rStyle w:val="Hyperlink"/>
            <w:rFonts w:ascii="Century Gothic" w:hAnsi="Century Gothic"/>
            <w:bCs/>
            <w:sz w:val="21"/>
            <w:szCs w:val="21"/>
          </w:rPr>
          <w:t>Shenandoah Furniture</w:t>
        </w:r>
      </w:hyperlink>
      <w:r w:rsidRPr="00150FF1">
        <w:rPr>
          <w:rFonts w:ascii="Century Gothic" w:hAnsi="Century Gothic"/>
          <w:bCs/>
          <w:sz w:val="21"/>
          <w:szCs w:val="21"/>
        </w:rPr>
        <w:t xml:space="preserve">, </w:t>
      </w:r>
      <w:hyperlink r:id="rId12" w:tgtFrame="_blank" w:history="1">
        <w:r w:rsidRPr="00150FF1">
          <w:rPr>
            <w:rStyle w:val="Hyperlink"/>
            <w:rFonts w:ascii="Century Gothic" w:hAnsi="Century Gothic"/>
            <w:bCs/>
            <w:sz w:val="21"/>
            <w:szCs w:val="21"/>
          </w:rPr>
          <w:t>H Contract</w:t>
        </w:r>
      </w:hyperlink>
      <w:r w:rsidRPr="00150FF1">
        <w:rPr>
          <w:rFonts w:ascii="Century Gothic" w:hAnsi="Century Gothic"/>
          <w:bCs/>
          <w:sz w:val="21"/>
          <w:szCs w:val="21"/>
        </w:rPr>
        <w:t xml:space="preserve">, </w:t>
      </w:r>
      <w:hyperlink r:id="rId13" w:tgtFrame="_blank" w:history="1">
        <w:proofErr w:type="spellStart"/>
        <w:r w:rsidRPr="00150FF1">
          <w:rPr>
            <w:rStyle w:val="Hyperlink"/>
            <w:rFonts w:ascii="Century Gothic" w:hAnsi="Century Gothic"/>
            <w:bCs/>
            <w:sz w:val="21"/>
            <w:szCs w:val="21"/>
          </w:rPr>
          <w:t>Accentrics</w:t>
        </w:r>
        <w:proofErr w:type="spellEnd"/>
        <w:r w:rsidRPr="00150FF1">
          <w:rPr>
            <w:rStyle w:val="Hyperlink"/>
            <w:rFonts w:ascii="Century Gothic" w:hAnsi="Century Gothic"/>
            <w:bCs/>
            <w:sz w:val="21"/>
            <w:szCs w:val="21"/>
          </w:rPr>
          <w:t xml:space="preserve"> Home</w:t>
        </w:r>
      </w:hyperlink>
      <w:r w:rsidRPr="00150FF1">
        <w:rPr>
          <w:rFonts w:ascii="Century Gothic" w:hAnsi="Century Gothic"/>
          <w:bCs/>
          <w:sz w:val="21"/>
          <w:szCs w:val="21"/>
        </w:rPr>
        <w:t xml:space="preserve">, </w:t>
      </w:r>
      <w:hyperlink r:id="rId14" w:tgtFrame="_blank" w:history="1">
        <w:r w:rsidRPr="00150FF1">
          <w:rPr>
            <w:rStyle w:val="Hyperlink"/>
            <w:rFonts w:ascii="Century Gothic" w:hAnsi="Century Gothic"/>
            <w:bCs/>
            <w:sz w:val="21"/>
            <w:szCs w:val="21"/>
          </w:rPr>
          <w:t>Pulaski Furniture</w:t>
        </w:r>
      </w:hyperlink>
      <w:r w:rsidRPr="00150FF1">
        <w:rPr>
          <w:rFonts w:ascii="Century Gothic" w:hAnsi="Century Gothic"/>
          <w:bCs/>
          <w:sz w:val="21"/>
          <w:szCs w:val="21"/>
        </w:rPr>
        <w:t xml:space="preserve">, </w:t>
      </w:r>
      <w:hyperlink r:id="rId15" w:tgtFrame="_blank" w:history="1">
        <w:r w:rsidRPr="00150FF1">
          <w:rPr>
            <w:rStyle w:val="Hyperlink"/>
            <w:rFonts w:ascii="Century Gothic" w:hAnsi="Century Gothic"/>
            <w:bCs/>
            <w:sz w:val="21"/>
            <w:szCs w:val="21"/>
          </w:rPr>
          <w:t>Samuel Lawrence Furniture</w:t>
        </w:r>
      </w:hyperlink>
      <w:r w:rsidRPr="00150FF1">
        <w:rPr>
          <w:rFonts w:ascii="Century Gothic" w:hAnsi="Century Gothic"/>
          <w:bCs/>
          <w:sz w:val="21"/>
          <w:szCs w:val="21"/>
        </w:rPr>
        <w:t xml:space="preserve">, </w:t>
      </w:r>
      <w:hyperlink r:id="rId16" w:tgtFrame="_blank" w:history="1">
        <w:r w:rsidRPr="00150FF1">
          <w:rPr>
            <w:rStyle w:val="Hyperlink"/>
            <w:rFonts w:ascii="Century Gothic" w:hAnsi="Century Gothic"/>
            <w:bCs/>
            <w:sz w:val="21"/>
            <w:szCs w:val="21"/>
          </w:rPr>
          <w:t>Prime Resource International</w:t>
        </w:r>
      </w:hyperlink>
      <w:r w:rsidRPr="00150FF1">
        <w:rPr>
          <w:rFonts w:ascii="Century Gothic" w:hAnsi="Century Gothic"/>
          <w:bCs/>
          <w:sz w:val="21"/>
          <w:szCs w:val="21"/>
        </w:rPr>
        <w:t xml:space="preserve">, </w:t>
      </w:r>
      <w:hyperlink r:id="rId17" w:tgtFrame="_blank" w:history="1">
        <w:r w:rsidRPr="00150FF1">
          <w:rPr>
            <w:rStyle w:val="Hyperlink"/>
            <w:rFonts w:ascii="Century Gothic" w:hAnsi="Century Gothic"/>
            <w:bCs/>
            <w:sz w:val="21"/>
            <w:szCs w:val="21"/>
          </w:rPr>
          <w:t>Samuel Lawrence Hospitality</w:t>
        </w:r>
      </w:hyperlink>
      <w:r w:rsidR="0055143D" w:rsidRPr="0055143D">
        <w:rPr>
          <w:rFonts w:ascii="Century Gothic" w:hAnsi="Century Gothic"/>
          <w:bCs/>
          <w:sz w:val="21"/>
          <w:szCs w:val="21"/>
        </w:rPr>
        <w:t xml:space="preserve"> </w:t>
      </w:r>
      <w:r w:rsidR="0055143D" w:rsidRPr="00150FF1">
        <w:rPr>
          <w:rFonts w:ascii="Century Gothic" w:hAnsi="Century Gothic"/>
          <w:bCs/>
          <w:sz w:val="21"/>
          <w:szCs w:val="21"/>
        </w:rPr>
        <w:t>and</w:t>
      </w:r>
      <w:r w:rsidR="0055143D">
        <w:rPr>
          <w:rFonts w:ascii="Century Gothic" w:hAnsi="Century Gothic"/>
          <w:bCs/>
          <w:sz w:val="21"/>
          <w:szCs w:val="21"/>
        </w:rPr>
        <w:t xml:space="preserve"> </w:t>
      </w:r>
      <w:hyperlink r:id="rId18" w:tgtFrame="_blank" w:history="1">
        <w:proofErr w:type="spellStart"/>
        <w:r w:rsidR="0055143D" w:rsidRPr="0054576A">
          <w:rPr>
            <w:rFonts w:ascii="Century Gothic" w:hAnsi="Century Gothic"/>
            <w:color w:val="0563C1" w:themeColor="hyperlink"/>
            <w:u w:val="single"/>
          </w:rPr>
          <w:t>HMIdea</w:t>
        </w:r>
        <w:proofErr w:type="spellEnd"/>
      </w:hyperlink>
      <w:r w:rsidRPr="00150FF1">
        <w:rPr>
          <w:rFonts w:ascii="Century Gothic" w:hAnsi="Century Gothic"/>
          <w:bCs/>
          <w:sz w:val="21"/>
          <w:szCs w:val="21"/>
        </w:rPr>
        <w:t xml:space="preserve">. </w:t>
      </w:r>
      <w:hyperlink r:id="rId19" w:tgtFrame="_blank" w:history="1">
        <w:r w:rsidRPr="00150FF1">
          <w:rPr>
            <w:rStyle w:val="Hyperlink"/>
            <w:rFonts w:ascii="Century Gothic" w:hAnsi="Century Gothic"/>
            <w:bCs/>
            <w:sz w:val="21"/>
            <w:szCs w:val="21"/>
          </w:rPr>
          <w:t>Hooker Furnishings Corporation's</w:t>
        </w:r>
      </w:hyperlink>
      <w:r w:rsidRPr="00150FF1">
        <w:rPr>
          <w:rFonts w:ascii="Century Gothic" w:hAnsi="Century Gothic"/>
          <w:bCs/>
          <w:sz w:val="21"/>
          <w:szCs w:val="21"/>
        </w:rPr>
        <w:t xml:space="preserve"> corporate offices and upholstery manufacturing facilities are located in Virginia and North Carolina, with showrooms in High Point, N.C. and Ho Chi Minh City, Vietnam. Hooker Furnishings operates distribution centers in the United States, China, and Vietnam. The company's stock is listed on the Nasdaq Global Select Market under the symbol HOFT. For more information, please visit </w:t>
      </w:r>
      <w:hyperlink r:id="rId20" w:history="1">
        <w:r w:rsidRPr="00150FF1">
          <w:rPr>
            <w:rStyle w:val="Hyperlink"/>
            <w:rFonts w:ascii="Century Gothic" w:hAnsi="Century Gothic"/>
            <w:bCs/>
            <w:sz w:val="21"/>
            <w:szCs w:val="21"/>
          </w:rPr>
          <w:t>hookerfurnishings.com</w:t>
        </w:r>
      </w:hyperlink>
      <w:r w:rsidRPr="00150FF1">
        <w:rPr>
          <w:rFonts w:ascii="Century Gothic" w:hAnsi="Century Gothic"/>
          <w:bCs/>
          <w:sz w:val="21"/>
          <w:szCs w:val="21"/>
        </w:rPr>
        <w:t>.</w:t>
      </w:r>
    </w:p>
    <w:p w14:paraId="178D74B8" w14:textId="70AECF13" w:rsidR="00B70C9C" w:rsidRPr="00B70C9C" w:rsidRDefault="00B70C9C" w:rsidP="00B70C9C">
      <w:pPr>
        <w:tabs>
          <w:tab w:val="left" w:pos="2640"/>
        </w:tabs>
        <w:rPr>
          <w:rFonts w:ascii="Century Gothic" w:hAnsi="Century Gothic"/>
          <w:sz w:val="21"/>
          <w:szCs w:val="21"/>
        </w:rPr>
      </w:pPr>
      <w:r>
        <w:rPr>
          <w:rFonts w:ascii="Century Gothic" w:hAnsi="Century Gothic"/>
          <w:sz w:val="21"/>
          <w:szCs w:val="21"/>
        </w:rPr>
        <w:tab/>
      </w:r>
      <w:r>
        <w:rPr>
          <w:rFonts w:ascii="Century Gothic" w:hAnsi="Century Gothic"/>
          <w:sz w:val="21"/>
          <w:szCs w:val="21"/>
        </w:rPr>
        <w:tab/>
      </w:r>
      <w:r>
        <w:rPr>
          <w:rFonts w:ascii="Century Gothic" w:hAnsi="Century Gothic"/>
          <w:sz w:val="21"/>
          <w:szCs w:val="21"/>
        </w:rPr>
        <w:tab/>
      </w:r>
      <w:r>
        <w:rPr>
          <w:rFonts w:ascii="Century Gothic" w:hAnsi="Century Gothic"/>
          <w:sz w:val="21"/>
          <w:szCs w:val="21"/>
        </w:rPr>
        <w:tab/>
      </w:r>
      <w:r>
        <w:rPr>
          <w:rFonts w:ascii="Century Gothic" w:hAnsi="Century Gothic"/>
          <w:sz w:val="21"/>
          <w:szCs w:val="21"/>
        </w:rPr>
        <w:tab/>
      </w:r>
      <w:r>
        <w:rPr>
          <w:rFonts w:ascii="Century Gothic" w:hAnsi="Century Gothic"/>
          <w:sz w:val="21"/>
          <w:szCs w:val="21"/>
        </w:rPr>
        <w:tab/>
        <w:t>-30-</w:t>
      </w:r>
    </w:p>
    <w:sectPr w:rsidR="00B70C9C" w:rsidRPr="00B70C9C" w:rsidSect="00B70C9C">
      <w:headerReference w:type="even" r:id="rId21"/>
      <w:headerReference w:type="default" r:id="rId22"/>
      <w:headerReference w:type="first" r:id="rId23"/>
      <w:pgSz w:w="12240" w:h="15840"/>
      <w:pgMar w:top="1008" w:right="1152"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DA330" w14:textId="77777777" w:rsidR="00E93934" w:rsidRDefault="00E93934" w:rsidP="00D3153B">
      <w:pPr>
        <w:spacing w:after="0" w:line="240" w:lineRule="auto"/>
      </w:pPr>
      <w:r>
        <w:separator/>
      </w:r>
    </w:p>
  </w:endnote>
  <w:endnote w:type="continuationSeparator" w:id="0">
    <w:p w14:paraId="6D2BA975" w14:textId="77777777" w:rsidR="00E93934" w:rsidRDefault="00E93934" w:rsidP="00D31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39E63" w14:textId="77777777" w:rsidR="00E93934" w:rsidRDefault="00E93934" w:rsidP="00D3153B">
      <w:pPr>
        <w:spacing w:after="0" w:line="240" w:lineRule="auto"/>
      </w:pPr>
      <w:r>
        <w:separator/>
      </w:r>
    </w:p>
  </w:footnote>
  <w:footnote w:type="continuationSeparator" w:id="0">
    <w:p w14:paraId="7529E090" w14:textId="77777777" w:rsidR="00E93934" w:rsidRDefault="00E93934" w:rsidP="00D315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E5E38" w14:textId="3DBD3E50" w:rsidR="00D3153B" w:rsidRDefault="00E93934">
    <w:pPr>
      <w:pStyle w:val="Header"/>
    </w:pPr>
    <w:r>
      <w:rPr>
        <w:noProof/>
      </w:rPr>
      <w:pict w14:anchorId="200C6A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7270766" o:spid="_x0000_s2050" type="#_x0000_t75" style="position:absolute;margin-left:0;margin-top:0;width:467.25pt;height:604.65pt;z-index:-251657216;mso-position-horizontal:center;mso-position-horizontal-relative:margin;mso-position-vertical:center;mso-position-vertical-relative:margin" o:allowincell="f">
          <v:imagedata r:id="rId1" o:title="HookerFurnishings-ELetterhead-Graphic--07142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FEB42" w14:textId="5F5F90CD" w:rsidR="00D3153B" w:rsidRDefault="00E93934">
    <w:pPr>
      <w:pStyle w:val="Header"/>
    </w:pPr>
    <w:r>
      <w:rPr>
        <w:noProof/>
      </w:rPr>
      <w:pict w14:anchorId="4B7353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6941517" o:spid="_x0000_s2052" type="#_x0000_t75" style="position:absolute;margin-left:-1in;margin-top:-50.4pt;width:612pt;height:11in;z-index:-251656192;mso-position-horizontal-relative:margin;mso-position-vertical-relative:margin" o:allowincell="f">
          <v:imagedata r:id="rId1" o:title="word-watermark-for-eletterhead--02262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C7CF9" w14:textId="07D1AE34" w:rsidR="00D3153B" w:rsidRDefault="00E93934">
    <w:pPr>
      <w:pStyle w:val="Header"/>
    </w:pPr>
    <w:r>
      <w:rPr>
        <w:noProof/>
      </w:rPr>
      <w:pict w14:anchorId="1214A9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7270765" o:spid="_x0000_s2049" type="#_x0000_t75" style="position:absolute;margin-left:0;margin-top:0;width:467.25pt;height:604.65pt;z-index:-251658240;mso-position-horizontal:center;mso-position-horizontal-relative:margin;mso-position-vertical:center;mso-position-vertical-relative:margin" o:allowincell="f">
          <v:imagedata r:id="rId1" o:title="HookerFurnishings-ELetterhead-Graphic--07142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53B"/>
    <w:rsid w:val="000A6F7F"/>
    <w:rsid w:val="000E0F73"/>
    <w:rsid w:val="00150FF1"/>
    <w:rsid w:val="00162C9F"/>
    <w:rsid w:val="001B27B5"/>
    <w:rsid w:val="001D26A9"/>
    <w:rsid w:val="001D367B"/>
    <w:rsid w:val="002959C3"/>
    <w:rsid w:val="002B5F87"/>
    <w:rsid w:val="003361DA"/>
    <w:rsid w:val="00341AF0"/>
    <w:rsid w:val="003A20BE"/>
    <w:rsid w:val="00453E68"/>
    <w:rsid w:val="0055143D"/>
    <w:rsid w:val="005B2A19"/>
    <w:rsid w:val="0063662A"/>
    <w:rsid w:val="006B2863"/>
    <w:rsid w:val="00704ADF"/>
    <w:rsid w:val="007C1352"/>
    <w:rsid w:val="007F0481"/>
    <w:rsid w:val="007F5662"/>
    <w:rsid w:val="0088198B"/>
    <w:rsid w:val="00982EAF"/>
    <w:rsid w:val="009B6BFE"/>
    <w:rsid w:val="009D0C91"/>
    <w:rsid w:val="00AB08C1"/>
    <w:rsid w:val="00B70C9C"/>
    <w:rsid w:val="00D22C62"/>
    <w:rsid w:val="00D3153B"/>
    <w:rsid w:val="00D3284F"/>
    <w:rsid w:val="00D76C73"/>
    <w:rsid w:val="00E2226F"/>
    <w:rsid w:val="00E93934"/>
    <w:rsid w:val="00EB7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03869FEF"/>
  <w15:chartTrackingRefBased/>
  <w15:docId w15:val="{C7587784-AB77-4A74-9822-3674D0D0B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15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153B"/>
  </w:style>
  <w:style w:type="paragraph" w:styleId="Footer">
    <w:name w:val="footer"/>
    <w:basedOn w:val="Normal"/>
    <w:link w:val="FooterChar"/>
    <w:uiPriority w:val="99"/>
    <w:unhideWhenUsed/>
    <w:rsid w:val="00D315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153B"/>
  </w:style>
  <w:style w:type="character" w:styleId="Hyperlink">
    <w:name w:val="Hyperlink"/>
    <w:basedOn w:val="DefaultParagraphFont"/>
    <w:uiPriority w:val="99"/>
    <w:unhideWhenUsed/>
    <w:rsid w:val="001D26A9"/>
    <w:rPr>
      <w:color w:val="0563C1" w:themeColor="hyperlink"/>
      <w:u w:val="single"/>
    </w:rPr>
  </w:style>
  <w:style w:type="character" w:styleId="UnresolvedMention">
    <w:name w:val="Unresolved Mention"/>
    <w:basedOn w:val="DefaultParagraphFont"/>
    <w:uiPriority w:val="99"/>
    <w:semiHidden/>
    <w:unhideWhenUsed/>
    <w:rsid w:val="001D26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ookerfurniture.com/hooker-upholstery.inc" TargetMode="External"/><Relationship Id="rId13" Type="http://schemas.openxmlformats.org/officeDocument/2006/relationships/hyperlink" Target="https://www.accentricshome.com/" TargetMode="External"/><Relationship Id="rId18" Type="http://schemas.openxmlformats.org/officeDocument/2006/relationships/hyperlink" Target="http://hmidea.com/" TargetMode="Externa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hyperlink" Target="https://www.hookerfurniture.com/" TargetMode="External"/><Relationship Id="rId12" Type="http://schemas.openxmlformats.org/officeDocument/2006/relationships/hyperlink" Target="https://www.hcontractfurniture.com/" TargetMode="External"/><Relationship Id="rId17" Type="http://schemas.openxmlformats.org/officeDocument/2006/relationships/hyperlink" Target="http://www.slh-co.com/"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pri-co.com/" TargetMode="External"/><Relationship Id="rId20" Type="http://schemas.openxmlformats.org/officeDocument/2006/relationships/hyperlink" Target="https://www.hookerfurnishings.com/" TargetMode="External"/><Relationship Id="rId1" Type="http://schemas.openxmlformats.org/officeDocument/2006/relationships/styles" Target="styles.xml"/><Relationship Id="rId6" Type="http://schemas.openxmlformats.org/officeDocument/2006/relationships/hyperlink" Target="mailto:khawkins@scompr.com" TargetMode="External"/><Relationship Id="rId11" Type="http://schemas.openxmlformats.org/officeDocument/2006/relationships/hyperlink" Target="http://www.shenandoahfurniture.com/"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www.slf-co.com/" TargetMode="External"/><Relationship Id="rId23" Type="http://schemas.openxmlformats.org/officeDocument/2006/relationships/header" Target="header3.xml"/><Relationship Id="rId10" Type="http://schemas.openxmlformats.org/officeDocument/2006/relationships/hyperlink" Target="https://www.sammoore.com/" TargetMode="External"/><Relationship Id="rId19" Type="http://schemas.openxmlformats.org/officeDocument/2006/relationships/hyperlink" Target="https://www.hookerfurnishings.com/" TargetMode="External"/><Relationship Id="rId4" Type="http://schemas.openxmlformats.org/officeDocument/2006/relationships/footnotes" Target="footnotes.xml"/><Relationship Id="rId9" Type="http://schemas.openxmlformats.org/officeDocument/2006/relationships/hyperlink" Target="https://www.bradington-young.com/" TargetMode="External"/><Relationship Id="rId14" Type="http://schemas.openxmlformats.org/officeDocument/2006/relationships/hyperlink" Target="https://www.pulaskifurniture.com/"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743</Words>
  <Characters>4240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Pope</dc:creator>
  <cp:keywords/>
  <dc:description/>
  <cp:lastModifiedBy>Kristin Hawkins</cp:lastModifiedBy>
  <cp:revision>2</cp:revision>
  <dcterms:created xsi:type="dcterms:W3CDTF">2021-10-13T14:33:00Z</dcterms:created>
  <dcterms:modified xsi:type="dcterms:W3CDTF">2021-10-13T14:33:00Z</dcterms:modified>
</cp:coreProperties>
</file>