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FCD" w14:textId="2EF378A1" w:rsidR="00F36C1F" w:rsidRDefault="00F36C1F" w:rsidP="00285F21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731166" wp14:editId="196F49E7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3005455" cy="5334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gails 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19CED" w14:textId="77777777" w:rsidR="00285F21" w:rsidRPr="0085350F" w:rsidRDefault="00285F21" w:rsidP="00285F21">
      <w:pPr>
        <w:pStyle w:val="NoSpacing"/>
        <w:rPr>
          <w:b/>
          <w:sz w:val="28"/>
          <w:szCs w:val="28"/>
        </w:rPr>
      </w:pPr>
      <w:r w:rsidRPr="0085350F">
        <w:rPr>
          <w:b/>
          <w:sz w:val="28"/>
          <w:szCs w:val="28"/>
        </w:rPr>
        <w:t>FOR IMMEDIATE RELEASE</w:t>
      </w:r>
    </w:p>
    <w:p w14:paraId="3E9E057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4F43959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Ned Voelker, </w:t>
      </w:r>
      <w:r w:rsidR="00B409DA">
        <w:rPr>
          <w:sz w:val="28"/>
          <w:szCs w:val="28"/>
        </w:rPr>
        <w:t>President</w:t>
      </w:r>
    </w:p>
    <w:p w14:paraId="6ECFB8D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Abigails</w:t>
      </w:r>
    </w:p>
    <w:p w14:paraId="31F4211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3219 Industrial Street</w:t>
      </w:r>
    </w:p>
    <w:p w14:paraId="7DA7817E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Alexandria, LA  71301</w:t>
      </w:r>
    </w:p>
    <w:p w14:paraId="1E1FB9CF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800-678-8485</w:t>
      </w:r>
    </w:p>
    <w:p w14:paraId="4227F791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251467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Web:  </w:t>
      </w:r>
      <w:hyperlink r:id="rId7" w:history="1">
        <w:r w:rsidRPr="0085350F">
          <w:rPr>
            <w:rStyle w:val="Hyperlink"/>
            <w:sz w:val="28"/>
            <w:szCs w:val="28"/>
          </w:rPr>
          <w:t>www.abigails.net</w:t>
        </w:r>
      </w:hyperlink>
    </w:p>
    <w:p w14:paraId="53087C46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Email:  </w:t>
      </w:r>
      <w:hyperlink r:id="rId8" w:history="1">
        <w:r w:rsidRPr="0085350F">
          <w:rPr>
            <w:rStyle w:val="Hyperlink"/>
            <w:sz w:val="28"/>
            <w:szCs w:val="28"/>
          </w:rPr>
          <w:t>marketing@abigails.net</w:t>
        </w:r>
      </w:hyperlink>
    </w:p>
    <w:p w14:paraId="079462BF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629D00A4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>High Point Market</w:t>
      </w:r>
    </w:p>
    <w:p w14:paraId="3C2E89D1" w14:textId="77777777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Interhall </w:t>
      </w:r>
      <w:r w:rsidR="00311CC3">
        <w:rPr>
          <w:sz w:val="28"/>
          <w:szCs w:val="28"/>
        </w:rPr>
        <w:t>406</w:t>
      </w:r>
    </w:p>
    <w:p w14:paraId="6069E287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59243972" w14:textId="0904D48D" w:rsidR="00285F21" w:rsidRPr="0085350F" w:rsidRDefault="001C01AA" w:rsidP="00285F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ABIGAILS I</w:t>
      </w:r>
      <w:r w:rsidR="00285F21" w:rsidRPr="0085350F">
        <w:rPr>
          <w:b/>
          <w:sz w:val="28"/>
          <w:szCs w:val="28"/>
        </w:rPr>
        <w:t xml:space="preserve">ntroduces </w:t>
      </w:r>
      <w:r w:rsidR="00C85A7C">
        <w:rPr>
          <w:b/>
          <w:sz w:val="28"/>
          <w:szCs w:val="28"/>
        </w:rPr>
        <w:t>the Pablo Collection</w:t>
      </w:r>
    </w:p>
    <w:p w14:paraId="5DBCB389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2B4088E7" w14:textId="4FB3D9FB" w:rsidR="00285F21" w:rsidRPr="0085350F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Alexandria, </w:t>
      </w:r>
      <w:r w:rsidR="00F36C1F" w:rsidRPr="0085350F">
        <w:rPr>
          <w:sz w:val="28"/>
          <w:szCs w:val="28"/>
        </w:rPr>
        <w:t>LA -</w:t>
      </w:r>
      <w:r w:rsidR="00533E7D">
        <w:rPr>
          <w:sz w:val="28"/>
          <w:szCs w:val="28"/>
        </w:rPr>
        <w:t xml:space="preserve"> </w:t>
      </w:r>
      <w:r w:rsidR="002755AF">
        <w:rPr>
          <w:sz w:val="28"/>
          <w:szCs w:val="28"/>
        </w:rPr>
        <w:t>October</w:t>
      </w:r>
      <w:r w:rsidR="00533E7D">
        <w:rPr>
          <w:sz w:val="28"/>
          <w:szCs w:val="28"/>
        </w:rPr>
        <w:t xml:space="preserve"> 1, 202</w:t>
      </w:r>
      <w:r w:rsidR="00BC36A2">
        <w:rPr>
          <w:sz w:val="28"/>
          <w:szCs w:val="28"/>
        </w:rPr>
        <w:t>1</w:t>
      </w:r>
    </w:p>
    <w:p w14:paraId="65D0E29A" w14:textId="77777777" w:rsidR="00285F21" w:rsidRPr="0085350F" w:rsidRDefault="00285F21" w:rsidP="00285F21">
      <w:pPr>
        <w:pStyle w:val="NoSpacing"/>
        <w:rPr>
          <w:sz w:val="28"/>
          <w:szCs w:val="28"/>
        </w:rPr>
      </w:pPr>
    </w:p>
    <w:p w14:paraId="1992223D" w14:textId="6ACC190F" w:rsidR="00751485" w:rsidRDefault="00285F21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At this month’s High Point market, Abigails will introduce </w:t>
      </w:r>
      <w:r w:rsidR="00111E80">
        <w:rPr>
          <w:sz w:val="28"/>
          <w:szCs w:val="28"/>
        </w:rPr>
        <w:t xml:space="preserve">the </w:t>
      </w:r>
      <w:r w:rsidR="00C85A7C">
        <w:rPr>
          <w:sz w:val="28"/>
          <w:szCs w:val="28"/>
        </w:rPr>
        <w:t>Pablo Collection</w:t>
      </w:r>
      <w:r w:rsidRPr="0085350F">
        <w:rPr>
          <w:sz w:val="28"/>
          <w:szCs w:val="28"/>
        </w:rPr>
        <w:t xml:space="preserve">.  </w:t>
      </w:r>
      <w:r w:rsidR="00C85A7C">
        <w:rPr>
          <w:sz w:val="28"/>
          <w:szCs w:val="28"/>
        </w:rPr>
        <w:t xml:space="preserve">Hand-painted in Southern Italy, in the region of Puglia, these unique face plates are equally wonderful as stylish wall art or setting an eclectic table.  Each plate is hand-painted by famed Italian artist, Franco Fasano.  Franco is the current master of </w:t>
      </w:r>
      <w:proofErr w:type="spellStart"/>
      <w:r w:rsidR="00C85A7C">
        <w:rPr>
          <w:sz w:val="28"/>
          <w:szCs w:val="28"/>
        </w:rPr>
        <w:t>Ceramique</w:t>
      </w:r>
      <w:proofErr w:type="spellEnd"/>
      <w:r w:rsidR="00C85A7C">
        <w:rPr>
          <w:sz w:val="28"/>
          <w:szCs w:val="28"/>
        </w:rPr>
        <w:t xml:space="preserve"> Nicola Fasano, the 4</w:t>
      </w:r>
      <w:r w:rsidR="00C85A7C" w:rsidRPr="00C85A7C">
        <w:rPr>
          <w:sz w:val="28"/>
          <w:szCs w:val="28"/>
          <w:vertAlign w:val="superscript"/>
        </w:rPr>
        <w:t>th</w:t>
      </w:r>
      <w:r w:rsidR="00C85A7C">
        <w:rPr>
          <w:sz w:val="28"/>
          <w:szCs w:val="28"/>
        </w:rPr>
        <w:t xml:space="preserve"> generation of this renowned family that has been producing ceramics for centuries in the small town of </w:t>
      </w:r>
      <w:proofErr w:type="spellStart"/>
      <w:r w:rsidR="00C85A7C">
        <w:rPr>
          <w:sz w:val="28"/>
          <w:szCs w:val="28"/>
        </w:rPr>
        <w:t>Grottaglie</w:t>
      </w:r>
      <w:proofErr w:type="spellEnd"/>
      <w:r w:rsidR="00C85A7C">
        <w:rPr>
          <w:sz w:val="28"/>
          <w:szCs w:val="28"/>
        </w:rPr>
        <w:t>.</w:t>
      </w:r>
    </w:p>
    <w:p w14:paraId="16382E0B" w14:textId="77777777" w:rsidR="00751485" w:rsidRDefault="00751485" w:rsidP="00285F21">
      <w:pPr>
        <w:pStyle w:val="NoSpacing"/>
        <w:rPr>
          <w:sz w:val="28"/>
          <w:szCs w:val="28"/>
        </w:rPr>
      </w:pPr>
    </w:p>
    <w:p w14:paraId="044B1219" w14:textId="134BB6D2" w:rsidR="0085350F" w:rsidRDefault="00C85A7C" w:rsidP="00285F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collection</w:t>
      </w:r>
      <w:r w:rsidR="002755AF">
        <w:rPr>
          <w:sz w:val="28"/>
          <w:szCs w:val="28"/>
        </w:rPr>
        <w:t xml:space="preserve"> include</w:t>
      </w:r>
      <w:r>
        <w:rPr>
          <w:sz w:val="28"/>
          <w:szCs w:val="28"/>
        </w:rPr>
        <w:t xml:space="preserve">s </w:t>
      </w:r>
      <w:r w:rsidR="00AA116C">
        <w:rPr>
          <w:sz w:val="28"/>
          <w:szCs w:val="28"/>
        </w:rPr>
        <w:t xml:space="preserve">6 unique face plates that are </w:t>
      </w:r>
      <w:proofErr w:type="gramStart"/>
      <w:r w:rsidR="00AA116C">
        <w:rPr>
          <w:sz w:val="28"/>
          <w:szCs w:val="28"/>
        </w:rPr>
        <w:t>10.75”D</w:t>
      </w:r>
      <w:proofErr w:type="gramEnd"/>
      <w:r w:rsidR="00AA116C">
        <w:rPr>
          <w:sz w:val="28"/>
          <w:szCs w:val="28"/>
        </w:rPr>
        <w:t xml:space="preserve"> x 1.25”H, and 1 larger plate that is 12.75”D x 1.25”H.  The face pates have a white background and range in color combinations including black/white, green/blue/black, saffron yellow/black, orange/blue/black, and black/blue.  The one larger plate has an outlined black face with a bright red border.  The medium-sized face plates retail at $132.00 each, and the larger face plate retails at $238.00 each.</w:t>
      </w:r>
    </w:p>
    <w:p w14:paraId="4F02021A" w14:textId="77777777" w:rsidR="000A5F7B" w:rsidRPr="0085350F" w:rsidRDefault="000A5F7B" w:rsidP="00285F21">
      <w:pPr>
        <w:pStyle w:val="NoSpacing"/>
        <w:rPr>
          <w:sz w:val="28"/>
          <w:szCs w:val="28"/>
        </w:rPr>
      </w:pPr>
    </w:p>
    <w:p w14:paraId="1B17820E" w14:textId="7F6DB631" w:rsidR="0085350F" w:rsidRPr="0085350F" w:rsidRDefault="0085350F" w:rsidP="00285F21">
      <w:pPr>
        <w:pStyle w:val="NoSpacing"/>
        <w:rPr>
          <w:sz w:val="28"/>
          <w:szCs w:val="28"/>
        </w:rPr>
      </w:pPr>
      <w:r w:rsidRPr="0085350F">
        <w:rPr>
          <w:sz w:val="28"/>
          <w:szCs w:val="28"/>
        </w:rPr>
        <w:t xml:space="preserve">Abigails will introduce the </w:t>
      </w:r>
      <w:r w:rsidR="00AA116C">
        <w:rPr>
          <w:sz w:val="28"/>
          <w:szCs w:val="28"/>
        </w:rPr>
        <w:t>Pablo Collection</w:t>
      </w:r>
      <w:r w:rsidRPr="0085350F">
        <w:rPr>
          <w:sz w:val="28"/>
          <w:szCs w:val="28"/>
        </w:rPr>
        <w:t xml:space="preserve"> at the High Poin</w:t>
      </w:r>
      <w:r w:rsidR="00CA729A">
        <w:rPr>
          <w:sz w:val="28"/>
          <w:szCs w:val="28"/>
        </w:rPr>
        <w:t xml:space="preserve">t Market, </w:t>
      </w:r>
      <w:r w:rsidR="00F754A4">
        <w:rPr>
          <w:sz w:val="28"/>
          <w:szCs w:val="28"/>
        </w:rPr>
        <w:t>October</w:t>
      </w:r>
      <w:r w:rsidR="00DB3AFB">
        <w:rPr>
          <w:sz w:val="28"/>
          <w:szCs w:val="28"/>
        </w:rPr>
        <w:t xml:space="preserve"> </w:t>
      </w:r>
      <w:r w:rsidR="00F754A4">
        <w:rPr>
          <w:sz w:val="28"/>
          <w:szCs w:val="28"/>
        </w:rPr>
        <w:t>16-19</w:t>
      </w:r>
      <w:r w:rsidRPr="0085350F">
        <w:rPr>
          <w:sz w:val="28"/>
          <w:szCs w:val="28"/>
        </w:rPr>
        <w:t xml:space="preserve">.  Abigails Showroom </w:t>
      </w:r>
      <w:proofErr w:type="gramStart"/>
      <w:r w:rsidRPr="0085350F">
        <w:rPr>
          <w:sz w:val="28"/>
          <w:szCs w:val="28"/>
        </w:rPr>
        <w:t>is located in</w:t>
      </w:r>
      <w:proofErr w:type="gramEnd"/>
      <w:r w:rsidRPr="0085350F">
        <w:rPr>
          <w:sz w:val="28"/>
          <w:szCs w:val="28"/>
        </w:rPr>
        <w:t xml:space="preserve"> the</w:t>
      </w:r>
      <w:r w:rsidR="008D1722">
        <w:rPr>
          <w:sz w:val="28"/>
          <w:szCs w:val="28"/>
        </w:rPr>
        <w:t xml:space="preserve"> IHFC Building, </w:t>
      </w:r>
      <w:proofErr w:type="spellStart"/>
      <w:r w:rsidR="008D1722">
        <w:rPr>
          <w:sz w:val="28"/>
          <w:szCs w:val="28"/>
        </w:rPr>
        <w:t>InterH</w:t>
      </w:r>
      <w:r w:rsidRPr="0085350F">
        <w:rPr>
          <w:sz w:val="28"/>
          <w:szCs w:val="28"/>
        </w:rPr>
        <w:t>all</w:t>
      </w:r>
      <w:proofErr w:type="spellEnd"/>
      <w:r w:rsidRPr="0085350F">
        <w:rPr>
          <w:sz w:val="28"/>
          <w:szCs w:val="28"/>
        </w:rPr>
        <w:t xml:space="preserve"> space </w:t>
      </w:r>
      <w:r w:rsidR="008D1722">
        <w:rPr>
          <w:sz w:val="28"/>
          <w:szCs w:val="28"/>
        </w:rPr>
        <w:t>IH</w:t>
      </w:r>
      <w:r w:rsidR="00311CC3">
        <w:rPr>
          <w:sz w:val="28"/>
          <w:szCs w:val="28"/>
        </w:rPr>
        <w:t>406</w:t>
      </w:r>
      <w:r w:rsidRPr="0085350F">
        <w:rPr>
          <w:sz w:val="28"/>
          <w:szCs w:val="28"/>
        </w:rPr>
        <w:t>.</w:t>
      </w:r>
    </w:p>
    <w:p w14:paraId="6FE5080F" w14:textId="77777777" w:rsidR="00285F21" w:rsidRPr="005E7D8F" w:rsidRDefault="00311CC3" w:rsidP="005E7D8F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72E035" wp14:editId="5A6DC609">
            <wp:simplePos x="0" y="0"/>
            <wp:positionH relativeFrom="margin">
              <wp:posOffset>2539365</wp:posOffset>
            </wp:positionH>
            <wp:positionV relativeFrom="paragraph">
              <wp:posOffset>12065</wp:posOffset>
            </wp:positionV>
            <wp:extent cx="865779" cy="13411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H-4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779" cy="1341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5F21" w:rsidRPr="005E7D8F" w:rsidSect="0078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358" w14:textId="77777777" w:rsidR="00082F16" w:rsidRDefault="00082F16" w:rsidP="00082F16">
      <w:pPr>
        <w:spacing w:after="0" w:line="240" w:lineRule="auto"/>
      </w:pPr>
      <w:r>
        <w:separator/>
      </w:r>
    </w:p>
  </w:endnote>
  <w:endnote w:type="continuationSeparator" w:id="0">
    <w:p w14:paraId="1240660C" w14:textId="77777777" w:rsidR="00082F16" w:rsidRDefault="00082F16" w:rsidP="0008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A2DA" w14:textId="77777777" w:rsidR="00082F16" w:rsidRDefault="00082F16" w:rsidP="00082F16">
      <w:pPr>
        <w:spacing w:after="0" w:line="240" w:lineRule="auto"/>
      </w:pPr>
      <w:r>
        <w:separator/>
      </w:r>
    </w:p>
  </w:footnote>
  <w:footnote w:type="continuationSeparator" w:id="0">
    <w:p w14:paraId="7AC62F7D" w14:textId="77777777" w:rsidR="00082F16" w:rsidRDefault="00082F16" w:rsidP="00082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21"/>
    <w:rsid w:val="00082F16"/>
    <w:rsid w:val="00093763"/>
    <w:rsid w:val="000A5F7B"/>
    <w:rsid w:val="000F2B07"/>
    <w:rsid w:val="00111E80"/>
    <w:rsid w:val="00172C62"/>
    <w:rsid w:val="001C01AA"/>
    <w:rsid w:val="00217338"/>
    <w:rsid w:val="002433CC"/>
    <w:rsid w:val="002755AF"/>
    <w:rsid w:val="00285F21"/>
    <w:rsid w:val="00311CC3"/>
    <w:rsid w:val="00354E8D"/>
    <w:rsid w:val="0039496C"/>
    <w:rsid w:val="0049131E"/>
    <w:rsid w:val="004D1830"/>
    <w:rsid w:val="004D2233"/>
    <w:rsid w:val="00531B9D"/>
    <w:rsid w:val="00533E7D"/>
    <w:rsid w:val="005D0AA0"/>
    <w:rsid w:val="005E7D8F"/>
    <w:rsid w:val="006001FC"/>
    <w:rsid w:val="00613682"/>
    <w:rsid w:val="00637A8B"/>
    <w:rsid w:val="00693E56"/>
    <w:rsid w:val="00737139"/>
    <w:rsid w:val="00751485"/>
    <w:rsid w:val="007800AC"/>
    <w:rsid w:val="00815058"/>
    <w:rsid w:val="0085350F"/>
    <w:rsid w:val="008D1722"/>
    <w:rsid w:val="008E1876"/>
    <w:rsid w:val="00923396"/>
    <w:rsid w:val="00984500"/>
    <w:rsid w:val="00994A03"/>
    <w:rsid w:val="00AA116C"/>
    <w:rsid w:val="00B0234A"/>
    <w:rsid w:val="00B409DA"/>
    <w:rsid w:val="00B67A0B"/>
    <w:rsid w:val="00BC36A2"/>
    <w:rsid w:val="00C36FAA"/>
    <w:rsid w:val="00C5052C"/>
    <w:rsid w:val="00C85A7C"/>
    <w:rsid w:val="00C968DA"/>
    <w:rsid w:val="00CA729A"/>
    <w:rsid w:val="00DB3AFB"/>
    <w:rsid w:val="00E23110"/>
    <w:rsid w:val="00F36C1F"/>
    <w:rsid w:val="00F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C85"/>
  <w15:chartTrackingRefBased/>
  <w15:docId w15:val="{3B7915FE-B79B-4054-9B66-3EB1AB2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F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5F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16"/>
  </w:style>
  <w:style w:type="paragraph" w:styleId="Footer">
    <w:name w:val="footer"/>
    <w:basedOn w:val="Normal"/>
    <w:link w:val="FooterChar"/>
    <w:uiPriority w:val="99"/>
    <w:unhideWhenUsed/>
    <w:rsid w:val="0008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bigail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igai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Simmons</dc:creator>
  <cp:keywords/>
  <dc:description/>
  <cp:lastModifiedBy>Abigails Marketing</cp:lastModifiedBy>
  <cp:revision>3</cp:revision>
  <cp:lastPrinted>2021-08-30T20:46:00Z</cp:lastPrinted>
  <dcterms:created xsi:type="dcterms:W3CDTF">2021-08-30T20:31:00Z</dcterms:created>
  <dcterms:modified xsi:type="dcterms:W3CDTF">2021-08-30T20:46:00Z</dcterms:modified>
</cp:coreProperties>
</file>