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6272" w14:textId="77777777" w:rsidR="007B46A4" w:rsidRPr="00ED45FB" w:rsidRDefault="007B46A4" w:rsidP="007B46A4">
      <w:pPr>
        <w:jc w:val="center"/>
        <w:rPr>
          <w:rFonts w:asciiTheme="majorBidi" w:hAnsiTheme="majorBidi" w:cstheme="majorBidi"/>
          <w:sz w:val="23"/>
          <w:szCs w:val="23"/>
        </w:rPr>
      </w:pPr>
      <w:r>
        <w:rPr>
          <w:noProof/>
        </w:rPr>
        <w:drawing>
          <wp:inline distT="0" distB="0" distL="0" distR="0" wp14:anchorId="1ECA158C" wp14:editId="49A95494">
            <wp:extent cx="1550269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7" cy="1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8F78" w14:textId="77777777" w:rsidR="007B46A4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789">
        <w:rPr>
          <w:rFonts w:asciiTheme="majorBidi" w:hAnsiTheme="majorBidi" w:cstheme="majorBidi"/>
          <w:sz w:val="23"/>
          <w:szCs w:val="23"/>
          <w:lang w:bidi="ar-SA"/>
        </w:rPr>
        <w:t>4040 10th Ave Dr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1E98C" w14:textId="77777777" w:rsidR="007B46A4" w:rsidRPr="0006775B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5B">
        <w:rPr>
          <w:rFonts w:ascii="Times New Roman" w:hAnsi="Times New Roman" w:cs="Times New Roman"/>
          <w:sz w:val="24"/>
          <w:szCs w:val="24"/>
        </w:rPr>
        <w:t>Hickory, N.C. 28602</w:t>
      </w:r>
    </w:p>
    <w:p w14:paraId="0479A2EA" w14:textId="77777777" w:rsidR="007B46A4" w:rsidRPr="00D17FD8" w:rsidRDefault="007B46A4" w:rsidP="007B46A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496B92A5" w14:textId="3F8492A9" w:rsidR="007B46A4" w:rsidRPr="0006775B" w:rsidRDefault="00B83494" w:rsidP="007B46A4">
      <w:pPr>
        <w:spacing w:after="0" w:line="24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bookmarkStart w:id="0" w:name="_GoBack"/>
      <w:bookmarkEnd w:id="0"/>
      <w:r w:rsidR="007B46A4" w:rsidRPr="000677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B46A4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7B46A4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7B46A4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7B46A4" w:rsidRPr="0006775B">
        <w:rPr>
          <w:rFonts w:ascii="Times New Roman" w:eastAsia="Cambria" w:hAnsi="Times New Roman" w:cs="Times New Roman"/>
          <w:b/>
          <w:sz w:val="24"/>
          <w:szCs w:val="24"/>
        </w:rPr>
        <w:t xml:space="preserve">CONTACT: </w:t>
      </w:r>
      <w:r w:rsidR="007B46A4" w:rsidRPr="0006775B">
        <w:rPr>
          <w:rFonts w:ascii="Times New Roman" w:eastAsia="Calibri Light" w:hAnsi="Times New Roman" w:cs="Times New Roman"/>
          <w:bCs/>
          <w:sz w:val="24"/>
          <w:szCs w:val="24"/>
        </w:rPr>
        <w:t>Kristin Hawkins</w:t>
      </w:r>
    </w:p>
    <w:p w14:paraId="3EE5A127" w14:textId="77777777" w:rsidR="007B46A4" w:rsidRPr="0006775B" w:rsidRDefault="007B46A4" w:rsidP="007B46A4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 xml:space="preserve">          Steinreich Communications</w:t>
      </w:r>
    </w:p>
    <w:p w14:paraId="0A642D83" w14:textId="77777777" w:rsidR="007B46A4" w:rsidRPr="0006775B" w:rsidRDefault="007B46A4" w:rsidP="007B46A4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  <w:t xml:space="preserve">                                            </w:t>
      </w:r>
      <w:r w:rsidRPr="0006775B">
        <w:rPr>
          <w:rFonts w:ascii="Times New Roman" w:eastAsia="Calibri Light" w:hAnsi="Times New Roman" w:cs="Times New Roman"/>
          <w:bCs/>
          <w:spacing w:val="-14"/>
          <w:sz w:val="24"/>
          <w:szCs w:val="24"/>
          <w:bdr w:val="none" w:sz="0" w:space="0" w:color="auto" w:frame="1"/>
        </w:rPr>
        <w:t>212</w:t>
      </w: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>-491-1600</w:t>
      </w:r>
    </w:p>
    <w:p w14:paraId="4032B3FC" w14:textId="77777777" w:rsidR="007B46A4" w:rsidRPr="0006775B" w:rsidRDefault="007B46A4" w:rsidP="007B46A4">
      <w:pPr>
        <w:spacing w:after="0" w:line="36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  <w:t xml:space="preserve">             </w:t>
      </w:r>
      <w:hyperlink r:id="rId5" w:history="1">
        <w:r w:rsidRPr="0006775B">
          <w:rPr>
            <w:rStyle w:val="Hyperlink"/>
            <w:rFonts w:ascii="Times New Roman" w:eastAsia="Calibri Light" w:hAnsi="Times New Roman" w:cs="Times New Roman"/>
            <w:sz w:val="24"/>
            <w:szCs w:val="24"/>
            <w:u w:color="000000"/>
          </w:rPr>
          <w:t>khawkins</w:t>
        </w:r>
        <w:r w:rsidRPr="0006775B">
          <w:rPr>
            <w:rStyle w:val="Hyperlink"/>
            <w:rFonts w:ascii="Times New Roman" w:eastAsia="Calibri Light" w:hAnsi="Times New Roman" w:cs="Times New Roman"/>
            <w:spacing w:val="-10"/>
            <w:sz w:val="24"/>
            <w:szCs w:val="24"/>
            <w:u w:color="000000"/>
          </w:rPr>
          <w:t>@scompr.com</w:t>
        </w:r>
      </w:hyperlink>
    </w:p>
    <w:p w14:paraId="638B7295" w14:textId="12D0D652" w:rsidR="00646E5B" w:rsidRDefault="009F1212" w:rsidP="008734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BRADINGTON-YOUNG DEVELOPS NEW ‘LUXURY ACCENTS’ CATEGORY</w:t>
      </w:r>
      <w:r w:rsidR="00BE6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76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A97657">
        <w:rPr>
          <w:rFonts w:ascii="Times New Roman" w:hAnsi="Times New Roman" w:cs="Times New Roman"/>
          <w:b/>
          <w:sz w:val="24"/>
          <w:szCs w:val="24"/>
          <w:u w:val="single"/>
        </w:rPr>
        <w:t xml:space="preserve">SHOWCASE </w:t>
      </w:r>
      <w:r w:rsidR="00C5776B">
        <w:rPr>
          <w:rFonts w:ascii="Times New Roman" w:hAnsi="Times New Roman" w:cs="Times New Roman"/>
          <w:b/>
          <w:sz w:val="24"/>
          <w:szCs w:val="24"/>
          <w:u w:val="single"/>
        </w:rPr>
        <w:t>EXPANSIVE CUSTOMIZATION CAPABILITIES</w:t>
      </w:r>
    </w:p>
    <w:p w14:paraId="29E06514" w14:textId="290A5552" w:rsidR="004A1B76" w:rsidRDefault="007B46A4" w:rsidP="004A1B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HICKORY, N.C. –</w:t>
      </w:r>
      <w:r w:rsidR="00A97657">
        <w:rPr>
          <w:rFonts w:ascii="Times New Roman" w:hAnsi="Times New Roman" w:cs="Times New Roman"/>
          <w:sz w:val="24"/>
          <w:szCs w:val="24"/>
        </w:rPr>
        <w:t xml:space="preserve"> Luxury leather upholstery producer </w:t>
      </w:r>
      <w:r>
        <w:rPr>
          <w:rFonts w:ascii="Times New Roman" w:hAnsi="Times New Roman" w:cs="Times New Roman"/>
          <w:sz w:val="24"/>
          <w:szCs w:val="24"/>
        </w:rPr>
        <w:t>Bradington-Young has</w:t>
      </w:r>
      <w:r w:rsidR="00A02C2B">
        <w:rPr>
          <w:rFonts w:ascii="Times New Roman" w:hAnsi="Times New Roman" w:cs="Times New Roman"/>
          <w:sz w:val="24"/>
          <w:szCs w:val="24"/>
        </w:rPr>
        <w:t xml:space="preserve"> developed a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A97657">
        <w:rPr>
          <w:rFonts w:ascii="Times New Roman" w:hAnsi="Times New Roman" w:cs="Times New Roman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sz w:val="24"/>
          <w:szCs w:val="24"/>
        </w:rPr>
        <w:t xml:space="preserve">category </w:t>
      </w:r>
      <w:r w:rsidR="00A97657">
        <w:rPr>
          <w:rFonts w:ascii="Times New Roman" w:hAnsi="Times New Roman" w:cs="Times New Roman"/>
          <w:sz w:val="24"/>
          <w:szCs w:val="24"/>
        </w:rPr>
        <w:t>to showcase its expansive custom-order capabilities. Making its debut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A97657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>High Point Market</w:t>
      </w:r>
      <w:r w:rsidR="00A97657">
        <w:rPr>
          <w:rFonts w:ascii="Times New Roman" w:hAnsi="Times New Roman" w:cs="Times New Roman"/>
          <w:sz w:val="24"/>
          <w:szCs w:val="24"/>
        </w:rPr>
        <w:t xml:space="preserve">, </w:t>
      </w:r>
      <w:r w:rsidR="00A97657" w:rsidRPr="00EF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Luxury Accents</w:t>
      </w:r>
      <w:r w:rsidR="00A97657">
        <w:rPr>
          <w:rFonts w:ascii="Times New Roman" w:hAnsi="Times New Roman" w:cs="Times New Roman"/>
          <w:sz w:val="24"/>
          <w:szCs w:val="24"/>
        </w:rPr>
        <w:t xml:space="preserve"> </w:t>
      </w:r>
      <w:r w:rsidR="00F73869">
        <w:rPr>
          <w:rFonts w:ascii="Times New Roman" w:hAnsi="Times New Roman" w:cs="Times New Roman"/>
          <w:sz w:val="24"/>
          <w:szCs w:val="24"/>
        </w:rPr>
        <w:t>includes club chairs, swivel chairs, settees</w:t>
      </w:r>
      <w:r w:rsidR="00783869">
        <w:rPr>
          <w:rFonts w:ascii="Times New Roman" w:hAnsi="Times New Roman" w:cs="Times New Roman"/>
          <w:sz w:val="24"/>
          <w:szCs w:val="24"/>
        </w:rPr>
        <w:t xml:space="preserve"> and an expanded decorative ottoman program.</w:t>
      </w:r>
      <w:r w:rsidR="004A1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B7BA" w14:textId="739DFC05" w:rsidR="00A437F9" w:rsidRDefault="004A1B76" w:rsidP="004A1B7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new merchandising strategy designed for its High Point showroom, </w:t>
      </w:r>
      <w:r w:rsidRPr="004A1B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Luxury Accents</w:t>
      </w:r>
      <w:r>
        <w:rPr>
          <w:rFonts w:ascii="Times New Roman" w:hAnsi="Times New Roman" w:cs="Times New Roman"/>
          <w:sz w:val="24"/>
          <w:szCs w:val="24"/>
        </w:rPr>
        <w:t xml:space="preserve"> will be presented throughout several creative vignettes aimed at inspiring dealers</w:t>
      </w:r>
      <w:r w:rsidR="00C02DE5">
        <w:rPr>
          <w:rFonts w:ascii="Times New Roman" w:hAnsi="Times New Roman" w:cs="Times New Roman"/>
          <w:sz w:val="24"/>
          <w:szCs w:val="24"/>
        </w:rPr>
        <w:t xml:space="preserve"> and interior designers</w:t>
      </w:r>
      <w:r>
        <w:rPr>
          <w:rFonts w:ascii="Times New Roman" w:hAnsi="Times New Roman" w:cs="Times New Roman"/>
          <w:sz w:val="24"/>
          <w:szCs w:val="24"/>
        </w:rPr>
        <w:t xml:space="preserve"> to promote Bradington-Young’s custom order capabilities to consumers on the retail floor</w:t>
      </w:r>
      <w:r w:rsidR="00C02DE5">
        <w:rPr>
          <w:rFonts w:ascii="Times New Roman" w:hAnsi="Times New Roman" w:cs="Times New Roman"/>
          <w:sz w:val="24"/>
          <w:szCs w:val="24"/>
        </w:rPr>
        <w:t xml:space="preserve"> and in their design projects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3D1">
        <w:rPr>
          <w:rFonts w:ascii="Times New Roman" w:hAnsi="Times New Roman" w:cs="Times New Roman"/>
          <w:sz w:val="24"/>
          <w:szCs w:val="24"/>
        </w:rPr>
        <w:t>Pieces will be upholstered in a variety of unique fabric</w:t>
      </w:r>
      <w:r w:rsidR="00783869">
        <w:rPr>
          <w:rFonts w:ascii="Times New Roman" w:hAnsi="Times New Roman" w:cs="Times New Roman"/>
          <w:sz w:val="24"/>
          <w:szCs w:val="24"/>
        </w:rPr>
        <w:t xml:space="preserve"> and leather</w:t>
      </w:r>
      <w:r w:rsidR="00A143D1">
        <w:rPr>
          <w:rFonts w:ascii="Times New Roman" w:hAnsi="Times New Roman" w:cs="Times New Roman"/>
          <w:sz w:val="24"/>
          <w:szCs w:val="24"/>
        </w:rPr>
        <w:t xml:space="preserve"> combinations, contrasting welts, bold colors and novelty leathers,</w:t>
      </w:r>
      <w:r w:rsidR="006F4CDC">
        <w:rPr>
          <w:rFonts w:ascii="Times New Roman" w:hAnsi="Times New Roman" w:cs="Times New Roman"/>
          <w:sz w:val="24"/>
          <w:szCs w:val="24"/>
        </w:rPr>
        <w:t xml:space="preserve"> showcasing</w:t>
      </w:r>
      <w:r w:rsidR="00BF410D">
        <w:rPr>
          <w:rFonts w:ascii="Times New Roman" w:hAnsi="Times New Roman" w:cs="Times New Roman"/>
          <w:sz w:val="24"/>
          <w:szCs w:val="24"/>
        </w:rPr>
        <w:t xml:space="preserve"> the company’s almost limitless customization capabilities</w:t>
      </w:r>
      <w:r w:rsidR="00A143D1">
        <w:rPr>
          <w:rFonts w:ascii="Times New Roman" w:hAnsi="Times New Roman" w:cs="Times New Roman"/>
          <w:sz w:val="24"/>
          <w:szCs w:val="24"/>
        </w:rPr>
        <w:t>.</w:t>
      </w:r>
      <w:r w:rsidR="00BF4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E15E7" w14:textId="77777777" w:rsidR="00C02DE5" w:rsidRDefault="00A143D1" w:rsidP="00A14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“We’ve always offered customization options, but </w:t>
      </w:r>
      <w:r w:rsidR="006D633D">
        <w:rPr>
          <w:rFonts w:ascii="Times New Roman" w:hAnsi="Times New Roman" w:cs="Times New Roman"/>
          <w:sz w:val="24"/>
          <w:szCs w:val="24"/>
        </w:rPr>
        <w:t>this is the first time we’ve developed a concerted effort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DC">
        <w:rPr>
          <w:rFonts w:ascii="Times New Roman" w:hAnsi="Times New Roman" w:cs="Times New Roman"/>
          <w:sz w:val="24"/>
          <w:szCs w:val="24"/>
        </w:rPr>
        <w:t xml:space="preserve">visually demonstrate </w:t>
      </w:r>
      <w:r w:rsidR="006D633D">
        <w:rPr>
          <w:rFonts w:ascii="Times New Roman" w:hAnsi="Times New Roman" w:cs="Times New Roman"/>
          <w:sz w:val="24"/>
          <w:szCs w:val="24"/>
        </w:rPr>
        <w:t>them i</w:t>
      </w:r>
      <w:r w:rsidR="006F4CDC">
        <w:rPr>
          <w:rFonts w:ascii="Times New Roman" w:hAnsi="Times New Roman" w:cs="Times New Roman"/>
          <w:sz w:val="24"/>
          <w:szCs w:val="24"/>
        </w:rPr>
        <w:t>n our</w:t>
      </w:r>
      <w:r>
        <w:rPr>
          <w:rFonts w:ascii="Times New Roman" w:hAnsi="Times New Roman" w:cs="Times New Roman"/>
          <w:sz w:val="24"/>
          <w:szCs w:val="24"/>
        </w:rPr>
        <w:t xml:space="preserve"> showroom,” said Cheryl Sigmon, director of merchandising at Bradington-Young. “</w:t>
      </w:r>
      <w:r w:rsidR="006D633D">
        <w:rPr>
          <w:rFonts w:ascii="Times New Roman" w:hAnsi="Times New Roman" w:cs="Times New Roman"/>
          <w:sz w:val="24"/>
          <w:szCs w:val="24"/>
        </w:rPr>
        <w:t xml:space="preserve">Accent pieces are a great way to do this </w:t>
      </w:r>
      <w:r>
        <w:rPr>
          <w:rFonts w:ascii="Times New Roman" w:hAnsi="Times New Roman" w:cs="Times New Roman"/>
          <w:sz w:val="24"/>
          <w:szCs w:val="24"/>
        </w:rPr>
        <w:t xml:space="preserve">in a very small footprint, </w:t>
      </w:r>
      <w:r w:rsidR="006D633D">
        <w:rPr>
          <w:rFonts w:ascii="Times New Roman" w:hAnsi="Times New Roman" w:cs="Times New Roman"/>
          <w:sz w:val="24"/>
          <w:szCs w:val="24"/>
        </w:rPr>
        <w:t xml:space="preserve">and our retailers can </w:t>
      </w:r>
      <w:r>
        <w:rPr>
          <w:rFonts w:ascii="Times New Roman" w:hAnsi="Times New Roman" w:cs="Times New Roman"/>
          <w:sz w:val="24"/>
          <w:szCs w:val="24"/>
        </w:rPr>
        <w:t>maximize their ROI and increase the</w:t>
      </w:r>
      <w:r w:rsidR="006D633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average sales ticket</w:t>
      </w:r>
      <w:r w:rsidR="006D633D">
        <w:rPr>
          <w:rFonts w:ascii="Times New Roman" w:hAnsi="Times New Roman" w:cs="Times New Roman"/>
          <w:sz w:val="24"/>
          <w:szCs w:val="24"/>
        </w:rPr>
        <w:t xml:space="preserve"> by including some of these jewelry pieces on their retail floors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B18AE" w14:textId="0C77FDE3" w:rsidR="00A143D1" w:rsidRDefault="00C02DE5" w:rsidP="00A14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“These accent pieces are also a great way to add pops of color and texture to interior design projects,” she continued. </w:t>
      </w:r>
      <w:r w:rsidR="00A1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F00B5" w14:textId="77777777" w:rsidR="00C02DE5" w:rsidRDefault="00C02DE5" w:rsidP="00C02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3C8B1F35" w14:textId="67D0215B" w:rsidR="00C02DE5" w:rsidRDefault="00C02DE5" w:rsidP="00C02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C8F07" w14:textId="77777777" w:rsidR="00C02DE5" w:rsidRDefault="00C02DE5" w:rsidP="00C02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90CF8" w14:textId="77777777" w:rsidR="00C02DE5" w:rsidRDefault="00C02DE5" w:rsidP="00C02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BRADINGTON-YOUNG CREATES NEW LUXURY ACCENTS CATEGORY</w:t>
      </w:r>
    </w:p>
    <w:p w14:paraId="67B36254" w14:textId="77777777" w:rsidR="00C02DE5" w:rsidRDefault="00C02DE5" w:rsidP="00C02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2-2-2-2</w:t>
      </w:r>
    </w:p>
    <w:p w14:paraId="7DFC7082" w14:textId="0C01E893" w:rsidR="007D7266" w:rsidRDefault="00E9611A" w:rsidP="00BE699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Sigmon </w:t>
      </w:r>
      <w:r w:rsidR="005A6FDC">
        <w:rPr>
          <w:rFonts w:ascii="Times New Roman" w:hAnsi="Times New Roman" w:cs="Times New Roman"/>
          <w:sz w:val="24"/>
          <w:szCs w:val="24"/>
        </w:rPr>
        <w:t xml:space="preserve">said the category is being strengthened with the addition of settees, which haven’t been in the Bradington-Young lineup in nearly a decade, and the expansion of a decorative ottoman program that was successfully rolled out in April. The 12-piece program, which now includes optional casters, consists of three shapes that are each available in two sizes </w:t>
      </w:r>
      <w:r w:rsidR="007D7266">
        <w:rPr>
          <w:rFonts w:ascii="Times New Roman" w:hAnsi="Times New Roman" w:cs="Times New Roman"/>
          <w:sz w:val="24"/>
          <w:szCs w:val="24"/>
        </w:rPr>
        <w:t>which a choice of a smooth or tufted top.</w:t>
      </w:r>
    </w:p>
    <w:p w14:paraId="587535EB" w14:textId="38E913C0" w:rsidR="003E5DB8" w:rsidRDefault="003E5DB8" w:rsidP="00280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F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Luxury Accents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DC">
        <w:rPr>
          <w:rFonts w:ascii="Times New Roman" w:hAnsi="Times New Roman" w:cs="Times New Roman"/>
          <w:sz w:val="24"/>
          <w:szCs w:val="24"/>
        </w:rPr>
        <w:t xml:space="preserve">category also includes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4CDC">
        <w:rPr>
          <w:rFonts w:ascii="Times New Roman" w:hAnsi="Times New Roman" w:cs="Times New Roman"/>
          <w:sz w:val="24"/>
          <w:szCs w:val="24"/>
        </w:rPr>
        <w:t xml:space="preserve">variety of accent </w:t>
      </w:r>
      <w:r>
        <w:rPr>
          <w:rFonts w:ascii="Times New Roman" w:hAnsi="Times New Roman" w:cs="Times New Roman"/>
          <w:sz w:val="24"/>
          <w:szCs w:val="24"/>
        </w:rPr>
        <w:t>pillow</w:t>
      </w:r>
      <w:r w:rsidR="006F4C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illustrate many of the high-end leather and fabric combinations and welts that work best with Bradington-Young products.</w:t>
      </w:r>
      <w:r w:rsidR="00280BF0">
        <w:rPr>
          <w:rFonts w:ascii="Times New Roman" w:hAnsi="Times New Roman" w:cs="Times New Roman"/>
          <w:sz w:val="24"/>
          <w:szCs w:val="24"/>
        </w:rPr>
        <w:t xml:space="preserve"> The </w:t>
      </w:r>
      <w:r w:rsidR="006F4CDC">
        <w:rPr>
          <w:rFonts w:ascii="Times New Roman" w:hAnsi="Times New Roman" w:cs="Times New Roman"/>
          <w:sz w:val="24"/>
          <w:szCs w:val="24"/>
        </w:rPr>
        <w:t>pillows</w:t>
      </w:r>
      <w:r w:rsidR="00280BF0">
        <w:rPr>
          <w:rFonts w:ascii="Times New Roman" w:hAnsi="Times New Roman" w:cs="Times New Roman"/>
          <w:sz w:val="24"/>
          <w:szCs w:val="24"/>
        </w:rPr>
        <w:t xml:space="preserve"> highlight popular colorways </w:t>
      </w:r>
      <w:r w:rsidR="00E9611A">
        <w:rPr>
          <w:rFonts w:ascii="Times New Roman" w:hAnsi="Times New Roman" w:cs="Times New Roman"/>
          <w:sz w:val="24"/>
          <w:szCs w:val="24"/>
        </w:rPr>
        <w:t xml:space="preserve">this season </w:t>
      </w:r>
      <w:r w:rsidR="00280BF0">
        <w:rPr>
          <w:rFonts w:ascii="Times New Roman" w:hAnsi="Times New Roman" w:cs="Times New Roman"/>
          <w:sz w:val="24"/>
          <w:szCs w:val="24"/>
        </w:rPr>
        <w:t xml:space="preserve">such as greens, blues and blushes, as well as covers with </w:t>
      </w:r>
      <w:r w:rsidR="00E9611A">
        <w:rPr>
          <w:rFonts w:ascii="Times New Roman" w:hAnsi="Times New Roman" w:cs="Times New Roman"/>
          <w:sz w:val="24"/>
          <w:szCs w:val="24"/>
        </w:rPr>
        <w:t xml:space="preserve">a variety </w:t>
      </w:r>
      <w:r w:rsidR="00280BF0">
        <w:rPr>
          <w:rFonts w:ascii="Times New Roman" w:hAnsi="Times New Roman" w:cs="Times New Roman"/>
          <w:sz w:val="24"/>
          <w:szCs w:val="24"/>
        </w:rPr>
        <w:t>of texture such as hair-on-hide</w:t>
      </w:r>
      <w:r w:rsidR="00E9611A">
        <w:rPr>
          <w:rFonts w:ascii="Times New Roman" w:hAnsi="Times New Roman" w:cs="Times New Roman"/>
          <w:sz w:val="24"/>
          <w:szCs w:val="24"/>
        </w:rPr>
        <w:t xml:space="preserve"> and embroidered looks</w:t>
      </w:r>
      <w:r w:rsidR="00280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25A9B" w14:textId="7D446547" w:rsidR="003E5DB8" w:rsidRDefault="003E5DB8" w:rsidP="00280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 pillows are a great way to demonstrate </w:t>
      </w:r>
      <w:r w:rsidR="0087348A">
        <w:rPr>
          <w:rFonts w:ascii="Times New Roman" w:hAnsi="Times New Roman" w:cs="Times New Roman"/>
          <w:sz w:val="24"/>
          <w:szCs w:val="24"/>
        </w:rPr>
        <w:t xml:space="preserve">creative </w:t>
      </w:r>
      <w:r w:rsidR="00280BF0">
        <w:rPr>
          <w:rFonts w:ascii="Times New Roman" w:hAnsi="Times New Roman" w:cs="Times New Roman"/>
          <w:sz w:val="24"/>
          <w:szCs w:val="24"/>
        </w:rPr>
        <w:t>cover combinations in a small footprint without having to upholster an entire chair,” said Sigmon</w:t>
      </w:r>
      <w:r w:rsidR="00E9611A">
        <w:rPr>
          <w:rFonts w:ascii="Times New Roman" w:hAnsi="Times New Roman" w:cs="Times New Roman"/>
          <w:sz w:val="24"/>
          <w:szCs w:val="24"/>
        </w:rPr>
        <w:t>.</w:t>
      </w:r>
      <w:r w:rsidR="00280BF0">
        <w:rPr>
          <w:rFonts w:ascii="Times New Roman" w:hAnsi="Times New Roman" w:cs="Times New Roman"/>
          <w:sz w:val="24"/>
          <w:szCs w:val="24"/>
        </w:rPr>
        <w:t xml:space="preserve"> “The same concept can be used on the retail floor, as well.”</w:t>
      </w:r>
    </w:p>
    <w:p w14:paraId="267AA4CE" w14:textId="494BB27A" w:rsidR="00280BF0" w:rsidRDefault="00280BF0" w:rsidP="00280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33D">
        <w:rPr>
          <w:rFonts w:ascii="Times New Roman" w:hAnsi="Times New Roman" w:cs="Times New Roman"/>
          <w:sz w:val="24"/>
          <w:szCs w:val="24"/>
        </w:rPr>
        <w:t>Domestically produced and shipped in 45 days or less,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9611A" w:rsidRPr="00E96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4BC" w:rsidRPr="00EF001D">
        <w:rPr>
          <w:rFonts w:ascii="Times New Roman" w:hAnsi="Times New Roman" w:cs="Times New Roman"/>
          <w:sz w:val="24"/>
          <w:szCs w:val="24"/>
        </w:rPr>
        <w:t>pieces</w:t>
      </w:r>
      <w:r w:rsidR="00E96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E9611A">
        <w:rPr>
          <w:rFonts w:ascii="Times New Roman" w:hAnsi="Times New Roman" w:cs="Times New Roman"/>
          <w:sz w:val="24"/>
          <w:szCs w:val="24"/>
        </w:rPr>
        <w:t xml:space="preserve">highlight many of </w:t>
      </w:r>
      <w:r w:rsidR="008664BC">
        <w:rPr>
          <w:rFonts w:ascii="Times New Roman" w:hAnsi="Times New Roman" w:cs="Times New Roman"/>
          <w:sz w:val="24"/>
          <w:szCs w:val="24"/>
        </w:rPr>
        <w:t>the company’s</w:t>
      </w:r>
      <w:r w:rsidR="00E9611A">
        <w:rPr>
          <w:rFonts w:ascii="Times New Roman" w:hAnsi="Times New Roman" w:cs="Times New Roman"/>
          <w:sz w:val="24"/>
          <w:szCs w:val="24"/>
        </w:rPr>
        <w:t xml:space="preserve"> new textiles </w:t>
      </w:r>
      <w:r w:rsidR="008664BC">
        <w:rPr>
          <w:rFonts w:ascii="Times New Roman" w:hAnsi="Times New Roman" w:cs="Times New Roman"/>
          <w:sz w:val="24"/>
          <w:szCs w:val="24"/>
        </w:rPr>
        <w:t xml:space="preserve">which include </w:t>
      </w:r>
      <w:r>
        <w:rPr>
          <w:rFonts w:ascii="Times New Roman" w:hAnsi="Times New Roman" w:cs="Times New Roman"/>
          <w:sz w:val="24"/>
          <w:szCs w:val="24"/>
        </w:rPr>
        <w:t>25 new leather articles, five new leather novelty articles, and 41 new performance fabrics – two of which are embroidered.</w:t>
      </w:r>
    </w:p>
    <w:p w14:paraId="7F9F75CF" w14:textId="0B10351E" w:rsidR="008664BC" w:rsidRDefault="008664BC" w:rsidP="006D633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category will be on display in Bradington-Young’s High Point Market showroom, space C-1058 of the International Home Furnishings Center.</w:t>
      </w:r>
    </w:p>
    <w:p w14:paraId="4A114B07" w14:textId="77777777" w:rsidR="00280BF0" w:rsidRDefault="00280BF0" w:rsidP="00280BF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bidi="ar-SA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 xml:space="preserve">Founded in 1978 by Charles Young, Bradington-Young Furniture Company was started as a family owned and operated business and is continuing the family operated business model with the second generation today. A specialist in upscale motion and stationary upholstered furniture, the company was acquired by Martinsville, Virginia-based Hooker Furniture Corp. (NASDAQ: HOFT) in 2003. The company manufactures its customizable recliners, chairs, sofas, and sectionals in Hickory, North Carolina and cuts all of its leather and fabric materials at its Cherryville, North Carolina, cut-and-sew facility. Known as a specialist in leather, all products are available in leather, fabric or a combination of both. For more information, visit </w:t>
      </w:r>
      <w:hyperlink r:id="rId6" w:history="1">
        <w:r w:rsidRPr="000F3173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www.bradington-young.com</w:t>
        </w:r>
      </w:hyperlink>
      <w:r w:rsidRPr="000F317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14781D5E" w14:textId="77777777" w:rsidR="00280BF0" w:rsidRPr="00BE0F42" w:rsidRDefault="00280BF0" w:rsidP="00280B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>-30-</w:t>
      </w:r>
    </w:p>
    <w:p w14:paraId="5C2BFE5D" w14:textId="54D3CC5E" w:rsidR="007529E0" w:rsidRDefault="00280BF0" w:rsidP="00280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529E0" w:rsidSect="006F4CD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4"/>
    <w:rsid w:val="000957B8"/>
    <w:rsid w:val="00117445"/>
    <w:rsid w:val="001860CB"/>
    <w:rsid w:val="0018645B"/>
    <w:rsid w:val="001F01C6"/>
    <w:rsid w:val="00280BF0"/>
    <w:rsid w:val="002D75D7"/>
    <w:rsid w:val="003E5DB8"/>
    <w:rsid w:val="004A1B76"/>
    <w:rsid w:val="005A6FDC"/>
    <w:rsid w:val="00646E5B"/>
    <w:rsid w:val="006D633D"/>
    <w:rsid w:val="006F4CDC"/>
    <w:rsid w:val="007529E0"/>
    <w:rsid w:val="00783869"/>
    <w:rsid w:val="007B46A4"/>
    <w:rsid w:val="007D7266"/>
    <w:rsid w:val="008664BC"/>
    <w:rsid w:val="0087348A"/>
    <w:rsid w:val="008E6FA9"/>
    <w:rsid w:val="009F1212"/>
    <w:rsid w:val="00A02C2B"/>
    <w:rsid w:val="00A143D1"/>
    <w:rsid w:val="00A437F9"/>
    <w:rsid w:val="00A97657"/>
    <w:rsid w:val="00AB01D0"/>
    <w:rsid w:val="00B7414B"/>
    <w:rsid w:val="00B83494"/>
    <w:rsid w:val="00BE6993"/>
    <w:rsid w:val="00BF410D"/>
    <w:rsid w:val="00C02DE5"/>
    <w:rsid w:val="00C5776B"/>
    <w:rsid w:val="00C67C47"/>
    <w:rsid w:val="00DC15A8"/>
    <w:rsid w:val="00E82C40"/>
    <w:rsid w:val="00E9611A"/>
    <w:rsid w:val="00EF001D"/>
    <w:rsid w:val="00F73869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49BF"/>
  <w15:chartTrackingRefBased/>
  <w15:docId w15:val="{1C9A4791-ED17-4AE3-AF07-B83B708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A4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A4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dington-young.com" TargetMode="External"/><Relationship Id="rId5" Type="http://schemas.openxmlformats.org/officeDocument/2006/relationships/hyperlink" Target="mailto:khawkins@scom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2</cp:revision>
  <dcterms:created xsi:type="dcterms:W3CDTF">2019-09-12T17:37:00Z</dcterms:created>
  <dcterms:modified xsi:type="dcterms:W3CDTF">2019-09-12T17:37:00Z</dcterms:modified>
</cp:coreProperties>
</file>