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2A6A28" w14:textId="77777777" w:rsidR="00F44FAD" w:rsidRPr="00430E5E" w:rsidRDefault="000219ED" w:rsidP="000219ED">
      <w:pPr>
        <w:spacing w:line="240" w:lineRule="auto"/>
        <w:contextualSpacing/>
        <w:rPr>
          <w:rFonts w:asciiTheme="majorHAnsi" w:hAnsiTheme="majorHAnsi"/>
          <w:sz w:val="20"/>
        </w:rPr>
      </w:pPr>
      <w:r w:rsidRPr="000219ED">
        <w:rPr>
          <w:rFonts w:asciiTheme="majorHAnsi" w:hAnsiTheme="majorHAnsi"/>
          <w:noProof/>
          <w:sz w:val="20"/>
        </w:rPr>
        <w:drawing>
          <wp:anchor distT="0" distB="0" distL="114300" distR="114300" simplePos="0" relativeHeight="251661312" behindDoc="0" locked="0" layoutInCell="1" allowOverlap="1" wp14:anchorId="2460E098" wp14:editId="3394DD8B">
            <wp:simplePos x="0" y="0"/>
            <wp:positionH relativeFrom="column">
              <wp:posOffset>2192655</wp:posOffset>
            </wp:positionH>
            <wp:positionV relativeFrom="paragraph">
              <wp:posOffset>-84455</wp:posOffset>
            </wp:positionV>
            <wp:extent cx="1193800" cy="728345"/>
            <wp:effectExtent l="0" t="0" r="6350" b="0"/>
            <wp:wrapNone/>
            <wp:docPr id="6" name="Picture 6" descr="C:\Users\mjessen\Desktop\Logos\SauderMed_RGB_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essen\Desktop\Logos\SauderMed_RGB_V (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93800" cy="728345"/>
                    </a:xfrm>
                    <a:prstGeom prst="rect">
                      <a:avLst/>
                    </a:prstGeom>
                    <a:noFill/>
                    <a:ln>
                      <a:noFill/>
                    </a:ln>
                  </pic:spPr>
                </pic:pic>
              </a:graphicData>
            </a:graphic>
          </wp:anchor>
        </w:drawing>
      </w:r>
      <w:r w:rsidR="00F44FAD" w:rsidRPr="00430E5E">
        <w:rPr>
          <w:rFonts w:asciiTheme="majorHAnsi" w:hAnsiTheme="majorHAnsi"/>
          <w:sz w:val="20"/>
        </w:rPr>
        <w:t>Mary Jessen</w:t>
      </w:r>
    </w:p>
    <w:p w14:paraId="3C3777AB" w14:textId="00C56913" w:rsidR="00F44FAD" w:rsidRPr="00430E5E" w:rsidRDefault="00D01F08" w:rsidP="00F44FAD">
      <w:pPr>
        <w:spacing w:line="240" w:lineRule="auto"/>
        <w:contextualSpacing/>
        <w:rPr>
          <w:rFonts w:asciiTheme="majorHAnsi" w:hAnsiTheme="majorHAnsi"/>
          <w:sz w:val="20"/>
        </w:rPr>
      </w:pPr>
      <w:r>
        <w:rPr>
          <w:rFonts w:asciiTheme="majorHAnsi" w:hAnsiTheme="majorHAnsi"/>
          <w:sz w:val="20"/>
        </w:rPr>
        <w:t>Team Leader</w:t>
      </w:r>
    </w:p>
    <w:p w14:paraId="36F6ADC5" w14:textId="77777777" w:rsidR="00F44FAD" w:rsidRPr="00430E5E" w:rsidRDefault="00F44FAD" w:rsidP="00F44FAD">
      <w:pPr>
        <w:spacing w:line="240" w:lineRule="auto"/>
        <w:contextualSpacing/>
        <w:rPr>
          <w:rFonts w:asciiTheme="majorHAnsi" w:hAnsiTheme="majorHAnsi"/>
          <w:sz w:val="20"/>
        </w:rPr>
      </w:pPr>
      <w:r w:rsidRPr="00430E5E">
        <w:rPr>
          <w:rFonts w:asciiTheme="majorHAnsi" w:hAnsiTheme="majorHAnsi"/>
          <w:sz w:val="20"/>
        </w:rPr>
        <w:t>Bader Rutter</w:t>
      </w:r>
    </w:p>
    <w:p w14:paraId="30751F75" w14:textId="77777777" w:rsidR="00F44FAD" w:rsidRPr="00430E5E" w:rsidRDefault="00F44FAD" w:rsidP="00D9108E">
      <w:pPr>
        <w:spacing w:line="240" w:lineRule="auto"/>
        <w:contextualSpacing/>
        <w:rPr>
          <w:rFonts w:asciiTheme="majorHAnsi" w:hAnsiTheme="majorHAnsi"/>
          <w:sz w:val="20"/>
        </w:rPr>
      </w:pPr>
      <w:r w:rsidRPr="00430E5E">
        <w:rPr>
          <w:rFonts w:asciiTheme="majorHAnsi" w:hAnsiTheme="majorHAnsi"/>
          <w:sz w:val="20"/>
        </w:rPr>
        <w:t>262-938-5425</w:t>
      </w:r>
    </w:p>
    <w:p w14:paraId="18448A85" w14:textId="77777777" w:rsidR="00F44FAD" w:rsidRPr="00430E5E" w:rsidRDefault="002A156B" w:rsidP="00D9108E">
      <w:pPr>
        <w:spacing w:line="240" w:lineRule="auto"/>
        <w:contextualSpacing/>
        <w:rPr>
          <w:rFonts w:asciiTheme="majorHAnsi" w:hAnsiTheme="majorHAnsi"/>
          <w:sz w:val="20"/>
        </w:rPr>
      </w:pPr>
      <w:hyperlink r:id="rId9" w:history="1">
        <w:r w:rsidR="00F44FAD" w:rsidRPr="00430E5E">
          <w:rPr>
            <w:rStyle w:val="Hyperlink"/>
            <w:rFonts w:asciiTheme="majorHAnsi" w:hAnsiTheme="majorHAnsi"/>
            <w:sz w:val="20"/>
          </w:rPr>
          <w:t>mjessen@bader-rutter.com</w:t>
        </w:r>
      </w:hyperlink>
    </w:p>
    <w:p w14:paraId="1882E0F1" w14:textId="77777777" w:rsidR="00F44FAD" w:rsidRPr="00430E5E" w:rsidRDefault="00F44FAD" w:rsidP="00D9108E">
      <w:pPr>
        <w:spacing w:line="240" w:lineRule="auto"/>
        <w:contextualSpacing/>
        <w:rPr>
          <w:rFonts w:asciiTheme="majorHAnsi" w:hAnsiTheme="majorHAnsi"/>
          <w:sz w:val="20"/>
        </w:rPr>
      </w:pPr>
      <w:r w:rsidRPr="00430E5E">
        <w:rPr>
          <w:rFonts w:asciiTheme="majorHAnsi" w:hAnsiTheme="majorHAnsi"/>
          <w:sz w:val="20"/>
        </w:rPr>
        <w:lastRenderedPageBreak/>
        <w:t>Jon Mattrisch</w:t>
      </w:r>
    </w:p>
    <w:p w14:paraId="6FFC421C" w14:textId="77777777" w:rsidR="00F44FAD" w:rsidRPr="00430E5E" w:rsidRDefault="00F44FAD" w:rsidP="00D9108E">
      <w:pPr>
        <w:spacing w:line="240" w:lineRule="auto"/>
        <w:contextualSpacing/>
        <w:rPr>
          <w:rFonts w:asciiTheme="majorHAnsi" w:hAnsiTheme="majorHAnsi"/>
          <w:sz w:val="20"/>
        </w:rPr>
      </w:pPr>
      <w:r w:rsidRPr="00430E5E">
        <w:rPr>
          <w:rFonts w:asciiTheme="majorHAnsi" w:hAnsiTheme="majorHAnsi"/>
          <w:sz w:val="20"/>
        </w:rPr>
        <w:t>PR Counselor</w:t>
      </w:r>
    </w:p>
    <w:p w14:paraId="3B810DBB" w14:textId="77777777" w:rsidR="00F44FAD" w:rsidRPr="00430E5E" w:rsidRDefault="00F44FAD" w:rsidP="00D9108E">
      <w:pPr>
        <w:spacing w:line="240" w:lineRule="auto"/>
        <w:contextualSpacing/>
        <w:rPr>
          <w:rFonts w:asciiTheme="majorHAnsi" w:hAnsiTheme="majorHAnsi"/>
          <w:sz w:val="20"/>
        </w:rPr>
      </w:pPr>
      <w:r w:rsidRPr="00430E5E">
        <w:rPr>
          <w:rFonts w:asciiTheme="majorHAnsi" w:hAnsiTheme="majorHAnsi"/>
          <w:sz w:val="20"/>
        </w:rPr>
        <w:t>Bader Rutter</w:t>
      </w:r>
    </w:p>
    <w:p w14:paraId="60F88597" w14:textId="77777777" w:rsidR="00F44FAD" w:rsidRPr="00430E5E" w:rsidRDefault="00F44FAD" w:rsidP="00D9108E">
      <w:pPr>
        <w:spacing w:line="240" w:lineRule="auto"/>
        <w:contextualSpacing/>
        <w:rPr>
          <w:rFonts w:asciiTheme="majorHAnsi" w:hAnsiTheme="majorHAnsi"/>
          <w:sz w:val="20"/>
        </w:rPr>
      </w:pPr>
      <w:r w:rsidRPr="00430E5E">
        <w:rPr>
          <w:rFonts w:asciiTheme="majorHAnsi" w:hAnsiTheme="majorHAnsi"/>
          <w:sz w:val="20"/>
        </w:rPr>
        <w:t>262-223-5723</w:t>
      </w:r>
    </w:p>
    <w:p w14:paraId="3929D6B6" w14:textId="77777777" w:rsidR="00F44FAD" w:rsidRPr="00430E5E" w:rsidRDefault="002A156B" w:rsidP="00D9108E">
      <w:pPr>
        <w:spacing w:line="240" w:lineRule="auto"/>
        <w:contextualSpacing/>
        <w:rPr>
          <w:rFonts w:asciiTheme="majorHAnsi" w:hAnsiTheme="majorHAnsi"/>
          <w:sz w:val="20"/>
        </w:rPr>
        <w:sectPr w:rsidR="00F44FAD" w:rsidRPr="00430E5E" w:rsidSect="00C543C8">
          <w:footerReference w:type="default" r:id="rId10"/>
          <w:footerReference w:type="first" r:id="rId11"/>
          <w:type w:val="continuous"/>
          <w:pgSz w:w="12240" w:h="15840"/>
          <w:pgMar w:top="720" w:right="1080" w:bottom="720" w:left="1440" w:header="720" w:footer="432" w:gutter="0"/>
          <w:cols w:num="2" w:space="3960"/>
          <w:titlePg/>
          <w:docGrid w:linePitch="360"/>
        </w:sectPr>
      </w:pPr>
      <w:hyperlink r:id="rId12" w:history="1">
        <w:r w:rsidR="00F44FAD" w:rsidRPr="00430E5E">
          <w:rPr>
            <w:rStyle w:val="Hyperlink"/>
            <w:rFonts w:asciiTheme="majorHAnsi" w:hAnsiTheme="majorHAnsi"/>
            <w:sz w:val="20"/>
          </w:rPr>
          <w:t>jmattrisch@bader-rutter.com</w:t>
        </w:r>
      </w:hyperlink>
    </w:p>
    <w:p w14:paraId="151ECA54" w14:textId="77777777" w:rsidR="00F44FAD" w:rsidRPr="00C543C8" w:rsidRDefault="00F44FAD" w:rsidP="00D9108E">
      <w:pPr>
        <w:spacing w:line="240" w:lineRule="auto"/>
        <w:contextualSpacing/>
        <w:rPr>
          <w:rFonts w:asciiTheme="majorHAnsi" w:hAnsiTheme="majorHAnsi"/>
          <w:sz w:val="20"/>
          <w:szCs w:val="20"/>
        </w:rPr>
      </w:pPr>
    </w:p>
    <w:p w14:paraId="5944B38F" w14:textId="77777777" w:rsidR="004F3F87" w:rsidRPr="004F3F87" w:rsidRDefault="00D9108E" w:rsidP="004F3F87">
      <w:pPr>
        <w:spacing w:line="240" w:lineRule="auto"/>
        <w:contextualSpacing/>
        <w:rPr>
          <w:rFonts w:asciiTheme="majorHAnsi" w:hAnsiTheme="majorHAnsi"/>
        </w:rPr>
      </w:pPr>
      <w:r w:rsidRPr="00430E5E">
        <w:rPr>
          <w:rFonts w:asciiTheme="majorHAnsi" w:hAnsiTheme="majorHAnsi"/>
          <w:b/>
        </w:rPr>
        <w:t>FOR IMMEDIATE RELEASE</w:t>
      </w:r>
      <w:r w:rsidR="00724A90">
        <w:rPr>
          <w:rFonts w:asciiTheme="majorHAnsi" w:hAnsiTheme="majorHAnsi"/>
          <w:b/>
          <w:sz w:val="20"/>
          <w:szCs w:val="20"/>
        </w:rPr>
        <w:br/>
      </w:r>
    </w:p>
    <w:p w14:paraId="16B645CE" w14:textId="544F75DC" w:rsidR="00774E98" w:rsidRPr="00D72B23" w:rsidRDefault="00774E98" w:rsidP="00774E98">
      <w:pPr>
        <w:spacing w:after="0" w:line="276" w:lineRule="auto"/>
        <w:jc w:val="center"/>
        <w:rPr>
          <w:rFonts w:asciiTheme="majorHAnsi" w:hAnsiTheme="majorHAnsi"/>
          <w:b/>
        </w:rPr>
      </w:pPr>
      <w:r w:rsidRPr="00D72B23">
        <w:rPr>
          <w:rFonts w:asciiTheme="majorHAnsi" w:hAnsiTheme="majorHAnsi"/>
          <w:b/>
        </w:rPr>
        <w:t xml:space="preserve">Home </w:t>
      </w:r>
      <w:r w:rsidR="009A6FCE">
        <w:rPr>
          <w:rFonts w:asciiTheme="majorHAnsi" w:hAnsiTheme="majorHAnsi"/>
          <w:b/>
        </w:rPr>
        <w:t>I</w:t>
      </w:r>
      <w:r w:rsidR="009A6FCE" w:rsidRPr="00D72B23">
        <w:rPr>
          <w:rFonts w:asciiTheme="majorHAnsi" w:hAnsiTheme="majorHAnsi"/>
          <w:b/>
        </w:rPr>
        <w:t xml:space="preserve">s </w:t>
      </w:r>
      <w:r w:rsidR="009A6FCE">
        <w:rPr>
          <w:rFonts w:asciiTheme="majorHAnsi" w:hAnsiTheme="majorHAnsi"/>
          <w:b/>
        </w:rPr>
        <w:t>I</w:t>
      </w:r>
      <w:r w:rsidR="009A6FCE" w:rsidRPr="00D72B23">
        <w:rPr>
          <w:rFonts w:asciiTheme="majorHAnsi" w:hAnsiTheme="majorHAnsi"/>
          <w:b/>
        </w:rPr>
        <w:t>n</w:t>
      </w:r>
      <w:r w:rsidRPr="00D72B23">
        <w:rPr>
          <w:rFonts w:asciiTheme="majorHAnsi" w:hAnsiTheme="majorHAnsi"/>
          <w:b/>
        </w:rPr>
        <w:t xml:space="preserve">: Sauder’s Fall High Point Market </w:t>
      </w:r>
      <w:r w:rsidR="009A6FCE">
        <w:rPr>
          <w:rFonts w:asciiTheme="majorHAnsi" w:hAnsiTheme="majorHAnsi"/>
          <w:b/>
        </w:rPr>
        <w:t>I</w:t>
      </w:r>
      <w:r w:rsidR="009A6FCE" w:rsidRPr="0039796C">
        <w:rPr>
          <w:rFonts w:asciiTheme="majorHAnsi" w:hAnsiTheme="majorHAnsi"/>
          <w:b/>
        </w:rPr>
        <w:t xml:space="preserve">ntroductions </w:t>
      </w:r>
      <w:r w:rsidR="009A6FCE">
        <w:rPr>
          <w:rFonts w:asciiTheme="majorHAnsi" w:hAnsiTheme="majorHAnsi"/>
          <w:b/>
        </w:rPr>
        <w:t>M</w:t>
      </w:r>
      <w:r w:rsidR="009A6FCE" w:rsidRPr="0039796C">
        <w:rPr>
          <w:rFonts w:asciiTheme="majorHAnsi" w:hAnsiTheme="majorHAnsi"/>
          <w:b/>
        </w:rPr>
        <w:t xml:space="preserve">ake </w:t>
      </w:r>
      <w:r w:rsidR="009A6FCE">
        <w:rPr>
          <w:rFonts w:asciiTheme="majorHAnsi" w:hAnsiTheme="majorHAnsi"/>
          <w:b/>
        </w:rPr>
        <w:t>H</w:t>
      </w:r>
      <w:r w:rsidR="009A6FCE" w:rsidRPr="0039796C">
        <w:rPr>
          <w:rFonts w:asciiTheme="majorHAnsi" w:hAnsiTheme="majorHAnsi"/>
          <w:b/>
        </w:rPr>
        <w:t xml:space="preserve">ome </w:t>
      </w:r>
      <w:r w:rsidR="0039796C" w:rsidRPr="0039796C">
        <w:rPr>
          <w:rFonts w:asciiTheme="majorHAnsi" w:hAnsiTheme="majorHAnsi"/>
          <w:b/>
        </w:rPr>
        <w:t xml:space="preserve">the </w:t>
      </w:r>
      <w:r w:rsidR="009A6FCE">
        <w:rPr>
          <w:rFonts w:asciiTheme="majorHAnsi" w:hAnsiTheme="majorHAnsi"/>
          <w:b/>
        </w:rPr>
        <w:t>D</w:t>
      </w:r>
      <w:r w:rsidR="009A6FCE" w:rsidRPr="0039796C">
        <w:rPr>
          <w:rFonts w:asciiTheme="majorHAnsi" w:hAnsiTheme="majorHAnsi"/>
          <w:b/>
        </w:rPr>
        <w:t xml:space="preserve">esired </w:t>
      </w:r>
      <w:r w:rsidR="009A6FCE">
        <w:rPr>
          <w:rFonts w:asciiTheme="majorHAnsi" w:hAnsiTheme="majorHAnsi"/>
          <w:b/>
        </w:rPr>
        <w:t>D</w:t>
      </w:r>
      <w:r w:rsidR="009A6FCE" w:rsidRPr="0039796C">
        <w:rPr>
          <w:rFonts w:asciiTheme="majorHAnsi" w:hAnsiTheme="majorHAnsi"/>
          <w:b/>
        </w:rPr>
        <w:t>estination</w:t>
      </w:r>
      <w:r w:rsidR="009A6FCE" w:rsidRPr="00D72B23">
        <w:rPr>
          <w:rFonts w:asciiTheme="majorHAnsi" w:hAnsiTheme="majorHAnsi"/>
        </w:rPr>
        <w:t xml:space="preserve">  </w:t>
      </w:r>
    </w:p>
    <w:p w14:paraId="11C677BE" w14:textId="1384B1C1" w:rsidR="00B217ED" w:rsidRPr="00D72B23" w:rsidRDefault="00B217ED" w:rsidP="004F3F87">
      <w:pPr>
        <w:spacing w:after="0" w:line="276" w:lineRule="auto"/>
        <w:jc w:val="center"/>
        <w:rPr>
          <w:rFonts w:asciiTheme="majorHAnsi" w:hAnsiTheme="majorHAnsi"/>
        </w:rPr>
      </w:pPr>
      <w:r w:rsidRPr="00D72B23">
        <w:rPr>
          <w:rFonts w:asciiTheme="majorHAnsi" w:hAnsiTheme="majorHAnsi"/>
        </w:rPr>
        <w:t>Cozy</w:t>
      </w:r>
      <w:r w:rsidR="0010710D">
        <w:rPr>
          <w:rFonts w:asciiTheme="majorHAnsi" w:hAnsiTheme="majorHAnsi"/>
        </w:rPr>
        <w:t>,</w:t>
      </w:r>
      <w:r w:rsidRPr="00D72B23">
        <w:rPr>
          <w:rFonts w:asciiTheme="majorHAnsi" w:hAnsiTheme="majorHAnsi"/>
        </w:rPr>
        <w:t xml:space="preserve"> </w:t>
      </w:r>
      <w:r w:rsidR="00382133" w:rsidRPr="00D72B23">
        <w:rPr>
          <w:rFonts w:asciiTheme="majorHAnsi" w:hAnsiTheme="majorHAnsi"/>
        </w:rPr>
        <w:t xml:space="preserve">Nordic-inspired </w:t>
      </w:r>
      <w:r w:rsidRPr="00D72B23">
        <w:rPr>
          <w:rFonts w:asciiTheme="majorHAnsi" w:hAnsiTheme="majorHAnsi"/>
        </w:rPr>
        <w:t xml:space="preserve">collections, </w:t>
      </w:r>
      <w:r w:rsidR="00774E98" w:rsidRPr="00D72B23">
        <w:rPr>
          <w:rFonts w:asciiTheme="majorHAnsi" w:hAnsiTheme="majorHAnsi"/>
        </w:rPr>
        <w:t xml:space="preserve">clever </w:t>
      </w:r>
      <w:r w:rsidR="00AC3628" w:rsidRPr="00D72B23">
        <w:rPr>
          <w:rFonts w:asciiTheme="majorHAnsi" w:hAnsiTheme="majorHAnsi"/>
        </w:rPr>
        <w:t xml:space="preserve">youth </w:t>
      </w:r>
      <w:r w:rsidR="00382133" w:rsidRPr="00D72B23">
        <w:rPr>
          <w:rFonts w:asciiTheme="majorHAnsi" w:hAnsiTheme="majorHAnsi"/>
        </w:rPr>
        <w:t>bedroom pieces</w:t>
      </w:r>
      <w:r w:rsidRPr="00D72B23">
        <w:rPr>
          <w:rFonts w:asciiTheme="majorHAnsi" w:hAnsiTheme="majorHAnsi"/>
        </w:rPr>
        <w:t xml:space="preserve"> and </w:t>
      </w:r>
      <w:r w:rsidR="00382133" w:rsidRPr="00D72B23">
        <w:rPr>
          <w:rFonts w:asciiTheme="majorHAnsi" w:hAnsiTheme="majorHAnsi"/>
        </w:rPr>
        <w:t xml:space="preserve">casual </w:t>
      </w:r>
      <w:r w:rsidRPr="00D72B23">
        <w:rPr>
          <w:rFonts w:asciiTheme="majorHAnsi" w:hAnsiTheme="majorHAnsi"/>
        </w:rPr>
        <w:t>dining</w:t>
      </w:r>
      <w:r w:rsidR="00382133" w:rsidRPr="00D72B23">
        <w:rPr>
          <w:rFonts w:asciiTheme="majorHAnsi" w:hAnsiTheme="majorHAnsi"/>
        </w:rPr>
        <w:t xml:space="preserve"> </w:t>
      </w:r>
      <w:r w:rsidR="00774E98" w:rsidRPr="00D72B23">
        <w:rPr>
          <w:rFonts w:asciiTheme="majorHAnsi" w:hAnsiTheme="majorHAnsi"/>
        </w:rPr>
        <w:t>options</w:t>
      </w:r>
      <w:r w:rsidRPr="00D72B23">
        <w:rPr>
          <w:rFonts w:asciiTheme="majorHAnsi" w:hAnsiTheme="majorHAnsi"/>
        </w:rPr>
        <w:t xml:space="preserve"> </w:t>
      </w:r>
      <w:r w:rsidR="00774E98" w:rsidRPr="00D72B23">
        <w:rPr>
          <w:rFonts w:asciiTheme="majorHAnsi" w:hAnsiTheme="majorHAnsi"/>
        </w:rPr>
        <w:br/>
      </w:r>
      <w:r w:rsidR="0039796C" w:rsidRPr="0039796C">
        <w:rPr>
          <w:rFonts w:asciiTheme="majorHAnsi" w:hAnsiTheme="majorHAnsi"/>
        </w:rPr>
        <w:t>invite interaction with approachable designs</w:t>
      </w:r>
      <w:r w:rsidR="0039796C" w:rsidRPr="00D72B23">
        <w:rPr>
          <w:rFonts w:asciiTheme="majorHAnsi" w:hAnsiTheme="majorHAnsi"/>
        </w:rPr>
        <w:t xml:space="preserve"> </w:t>
      </w:r>
    </w:p>
    <w:p w14:paraId="3258AC0B" w14:textId="77777777" w:rsidR="00ED3A29" w:rsidRPr="00D72B23" w:rsidRDefault="00ED3A29" w:rsidP="00724A90">
      <w:pPr>
        <w:spacing w:after="0" w:line="276" w:lineRule="auto"/>
        <w:jc w:val="center"/>
        <w:rPr>
          <w:rFonts w:asciiTheme="majorHAnsi" w:hAnsiTheme="majorHAnsi"/>
          <w:b/>
          <w:color w:val="FF0000"/>
          <w:sz w:val="18"/>
          <w:szCs w:val="18"/>
        </w:rPr>
      </w:pPr>
    </w:p>
    <w:p w14:paraId="3C8495F7" w14:textId="653E536A" w:rsidR="00814B12" w:rsidRPr="00D72B23" w:rsidRDefault="00D9108E" w:rsidP="00BB7C2A">
      <w:pPr>
        <w:spacing w:after="120" w:line="276" w:lineRule="auto"/>
        <w:rPr>
          <w:rFonts w:asciiTheme="majorHAnsi" w:hAnsiTheme="majorHAnsi"/>
          <w:sz w:val="20"/>
          <w:szCs w:val="20"/>
        </w:rPr>
      </w:pPr>
      <w:r w:rsidRPr="00D72B23">
        <w:rPr>
          <w:rFonts w:asciiTheme="majorHAnsi" w:hAnsiTheme="majorHAnsi"/>
          <w:b/>
        </w:rPr>
        <w:t>ARCHBOLD</w:t>
      </w:r>
      <w:r w:rsidR="00F44FAD" w:rsidRPr="00D72B23">
        <w:rPr>
          <w:rFonts w:asciiTheme="majorHAnsi" w:hAnsiTheme="majorHAnsi"/>
          <w:b/>
        </w:rPr>
        <w:t>, Ohio</w:t>
      </w:r>
      <w:r w:rsidR="00F44FAD" w:rsidRPr="00D72B23">
        <w:rPr>
          <w:rFonts w:asciiTheme="majorHAnsi" w:hAnsiTheme="majorHAnsi"/>
        </w:rPr>
        <w:t xml:space="preserve"> </w:t>
      </w:r>
      <w:r w:rsidR="002A409C" w:rsidRPr="00D72B23">
        <w:rPr>
          <w:rFonts w:asciiTheme="majorHAnsi" w:hAnsiTheme="majorHAnsi"/>
          <w:b/>
        </w:rPr>
        <w:t xml:space="preserve">— </w:t>
      </w:r>
      <w:r w:rsidR="007662DD" w:rsidRPr="00D72B23">
        <w:rPr>
          <w:rFonts w:asciiTheme="majorHAnsi" w:hAnsiTheme="majorHAnsi"/>
          <w:b/>
        </w:rPr>
        <w:t>Sept</w:t>
      </w:r>
      <w:r w:rsidR="002910D2" w:rsidRPr="00D72B23">
        <w:rPr>
          <w:rFonts w:asciiTheme="majorHAnsi" w:hAnsiTheme="majorHAnsi"/>
          <w:b/>
        </w:rPr>
        <w:t>.</w:t>
      </w:r>
      <w:r w:rsidR="007662DD" w:rsidRPr="00D72B23">
        <w:rPr>
          <w:rFonts w:asciiTheme="majorHAnsi" w:hAnsiTheme="majorHAnsi"/>
          <w:b/>
        </w:rPr>
        <w:t xml:space="preserve"> </w:t>
      </w:r>
      <w:r w:rsidR="006F62D5" w:rsidRPr="00D72B23">
        <w:rPr>
          <w:rFonts w:asciiTheme="majorHAnsi" w:hAnsiTheme="majorHAnsi"/>
          <w:b/>
        </w:rPr>
        <w:t>26</w:t>
      </w:r>
      <w:r w:rsidR="007662DD" w:rsidRPr="00D72B23">
        <w:rPr>
          <w:rFonts w:asciiTheme="majorHAnsi" w:hAnsiTheme="majorHAnsi"/>
          <w:b/>
        </w:rPr>
        <w:t>, 2017</w:t>
      </w:r>
      <w:r w:rsidRPr="00D72B23">
        <w:rPr>
          <w:rFonts w:asciiTheme="majorHAnsi" w:hAnsiTheme="majorHAnsi"/>
          <w:b/>
        </w:rPr>
        <w:t xml:space="preserve"> </w:t>
      </w:r>
      <w:r w:rsidR="002A409C" w:rsidRPr="00D72B23">
        <w:rPr>
          <w:rFonts w:asciiTheme="majorHAnsi" w:hAnsiTheme="majorHAnsi"/>
          <w:b/>
        </w:rPr>
        <w:t>—</w:t>
      </w:r>
      <w:r w:rsidR="009E2A93" w:rsidRPr="00D72B23">
        <w:rPr>
          <w:rFonts w:asciiTheme="majorHAnsi" w:hAnsiTheme="majorHAnsi"/>
          <w:sz w:val="20"/>
          <w:szCs w:val="20"/>
        </w:rPr>
        <w:t xml:space="preserve"> </w:t>
      </w:r>
      <w:r w:rsidR="00814B12" w:rsidRPr="00D72B23">
        <w:rPr>
          <w:rFonts w:asciiTheme="majorHAnsi" w:hAnsiTheme="majorHAnsi"/>
          <w:sz w:val="20"/>
          <w:szCs w:val="20"/>
        </w:rPr>
        <w:t xml:space="preserve">The context of staying in has </w:t>
      </w:r>
      <w:r w:rsidR="00110A97" w:rsidRPr="00D72B23">
        <w:rPr>
          <w:rFonts w:asciiTheme="majorHAnsi" w:hAnsiTheme="majorHAnsi"/>
          <w:sz w:val="20"/>
          <w:szCs w:val="20"/>
        </w:rPr>
        <w:t>shifted</w:t>
      </w:r>
      <w:r w:rsidR="001B4169" w:rsidRPr="00D72B23">
        <w:rPr>
          <w:rFonts w:asciiTheme="majorHAnsi" w:hAnsiTheme="majorHAnsi"/>
          <w:sz w:val="20"/>
          <w:szCs w:val="20"/>
        </w:rPr>
        <w:t xml:space="preserve"> for consumers. Dining out is on the decline, and s</w:t>
      </w:r>
      <w:r w:rsidR="00110A97" w:rsidRPr="00D72B23">
        <w:rPr>
          <w:rFonts w:asciiTheme="majorHAnsi" w:hAnsiTheme="majorHAnsi"/>
          <w:sz w:val="20"/>
          <w:szCs w:val="20"/>
        </w:rPr>
        <w:t xml:space="preserve">taying in to enjoy life’s simple pleasures with friends </w:t>
      </w:r>
      <w:r w:rsidR="001B4169" w:rsidRPr="00D72B23">
        <w:rPr>
          <w:rFonts w:asciiTheme="majorHAnsi" w:hAnsiTheme="majorHAnsi"/>
          <w:sz w:val="20"/>
          <w:szCs w:val="20"/>
        </w:rPr>
        <w:t>and family —</w:t>
      </w:r>
      <w:r w:rsidR="00110A97" w:rsidRPr="00D72B23">
        <w:rPr>
          <w:rFonts w:asciiTheme="majorHAnsi" w:hAnsiTheme="majorHAnsi"/>
          <w:sz w:val="20"/>
          <w:szCs w:val="20"/>
        </w:rPr>
        <w:t xml:space="preserve"> wh</w:t>
      </w:r>
      <w:r w:rsidR="001B4169" w:rsidRPr="00D72B23">
        <w:rPr>
          <w:rFonts w:asciiTheme="majorHAnsi" w:hAnsiTheme="majorHAnsi"/>
          <w:sz w:val="20"/>
          <w:szCs w:val="20"/>
        </w:rPr>
        <w:t>ether entertaining or unwinding —</w:t>
      </w:r>
      <w:r w:rsidR="00110A97" w:rsidRPr="00D72B23">
        <w:rPr>
          <w:rFonts w:asciiTheme="majorHAnsi" w:hAnsiTheme="majorHAnsi"/>
          <w:sz w:val="20"/>
          <w:szCs w:val="20"/>
        </w:rPr>
        <w:t xml:space="preserve"> </w:t>
      </w:r>
      <w:r w:rsidR="001B4169" w:rsidRPr="00D72B23">
        <w:rPr>
          <w:rFonts w:asciiTheme="majorHAnsi" w:hAnsiTheme="majorHAnsi"/>
          <w:sz w:val="20"/>
          <w:szCs w:val="20"/>
        </w:rPr>
        <w:t xml:space="preserve">is on the rise. </w:t>
      </w:r>
      <w:r w:rsidR="00814B12" w:rsidRPr="00D72B23">
        <w:rPr>
          <w:rFonts w:asciiTheme="majorHAnsi" w:hAnsiTheme="majorHAnsi"/>
          <w:sz w:val="20"/>
          <w:szCs w:val="20"/>
        </w:rPr>
        <w:t xml:space="preserve">At </w:t>
      </w:r>
      <w:hyperlink r:id="rId13" w:history="1">
        <w:r w:rsidR="00814B12" w:rsidRPr="00D72B23">
          <w:rPr>
            <w:rStyle w:val="Hyperlink"/>
            <w:rFonts w:asciiTheme="majorHAnsi" w:hAnsiTheme="majorHAnsi"/>
            <w:sz w:val="20"/>
            <w:szCs w:val="20"/>
          </w:rPr>
          <w:t>Fall High Point Market</w:t>
        </w:r>
      </w:hyperlink>
      <w:r w:rsidR="00814B12" w:rsidRPr="00D72B23">
        <w:rPr>
          <w:rFonts w:asciiTheme="majorHAnsi" w:hAnsiTheme="majorHAnsi"/>
          <w:sz w:val="20"/>
          <w:szCs w:val="20"/>
        </w:rPr>
        <w:t xml:space="preserve">, </w:t>
      </w:r>
      <w:hyperlink r:id="rId14" w:history="1">
        <w:r w:rsidR="00814B12" w:rsidRPr="00D72B23">
          <w:rPr>
            <w:rStyle w:val="Hyperlink"/>
            <w:rFonts w:asciiTheme="majorHAnsi" w:hAnsiTheme="majorHAnsi"/>
            <w:sz w:val="20"/>
            <w:szCs w:val="20"/>
          </w:rPr>
          <w:t>Sauder</w:t>
        </w:r>
      </w:hyperlink>
      <w:r w:rsidR="00110A97" w:rsidRPr="00D72B23">
        <w:rPr>
          <w:rFonts w:asciiTheme="majorHAnsi" w:hAnsiTheme="majorHAnsi"/>
          <w:sz w:val="20"/>
          <w:szCs w:val="20"/>
        </w:rPr>
        <w:t xml:space="preserve"> introduces</w:t>
      </w:r>
      <w:r w:rsidR="00814B12" w:rsidRPr="00D72B23">
        <w:rPr>
          <w:rFonts w:asciiTheme="majorHAnsi" w:hAnsiTheme="majorHAnsi"/>
          <w:sz w:val="20"/>
          <w:szCs w:val="20"/>
        </w:rPr>
        <w:t xml:space="preserve"> </w:t>
      </w:r>
      <w:r w:rsidR="00110A97" w:rsidRPr="00D72B23">
        <w:rPr>
          <w:rFonts w:asciiTheme="majorHAnsi" w:hAnsiTheme="majorHAnsi"/>
          <w:sz w:val="20"/>
          <w:szCs w:val="20"/>
        </w:rPr>
        <w:t xml:space="preserve">approachable designs that create a cozy, comfortable home oasis that </w:t>
      </w:r>
      <w:r w:rsidR="00B306E9">
        <w:rPr>
          <w:rFonts w:asciiTheme="majorHAnsi" w:hAnsiTheme="majorHAnsi"/>
          <w:sz w:val="20"/>
          <w:szCs w:val="20"/>
        </w:rPr>
        <w:t>encourage</w:t>
      </w:r>
      <w:r w:rsidR="00E53EE1" w:rsidRPr="00D72B23">
        <w:rPr>
          <w:rFonts w:asciiTheme="majorHAnsi" w:hAnsiTheme="majorHAnsi"/>
          <w:sz w:val="20"/>
          <w:szCs w:val="20"/>
        </w:rPr>
        <w:t xml:space="preserve"> </w:t>
      </w:r>
      <w:r w:rsidR="00110A97" w:rsidRPr="00D72B23">
        <w:rPr>
          <w:rFonts w:asciiTheme="majorHAnsi" w:hAnsiTheme="majorHAnsi"/>
          <w:sz w:val="20"/>
          <w:szCs w:val="20"/>
        </w:rPr>
        <w:t>gathering and interaction.</w:t>
      </w:r>
    </w:p>
    <w:p w14:paraId="1577C1D4" w14:textId="594F29CE" w:rsidR="001B4169" w:rsidRPr="00D72B23" w:rsidRDefault="00627517" w:rsidP="00BB7C2A">
      <w:pPr>
        <w:spacing w:after="120" w:line="276" w:lineRule="auto"/>
        <w:rPr>
          <w:rFonts w:asciiTheme="majorHAnsi" w:hAnsiTheme="majorHAnsi"/>
          <w:sz w:val="20"/>
          <w:szCs w:val="20"/>
        </w:rPr>
      </w:pPr>
      <w:r w:rsidRPr="00D72B23">
        <w:rPr>
          <w:rFonts w:asciiTheme="majorHAnsi" w:hAnsiTheme="majorHAnsi"/>
          <w:sz w:val="20"/>
          <w:szCs w:val="20"/>
        </w:rPr>
        <w:t>“</w:t>
      </w:r>
      <w:r w:rsidR="008A465F" w:rsidRPr="00D72B23">
        <w:rPr>
          <w:rFonts w:asciiTheme="majorHAnsi" w:hAnsiTheme="majorHAnsi"/>
          <w:sz w:val="20"/>
          <w:szCs w:val="20"/>
        </w:rPr>
        <w:t xml:space="preserve">Consumers are spending more </w:t>
      </w:r>
      <w:r w:rsidR="001B4169" w:rsidRPr="00D72B23">
        <w:rPr>
          <w:rFonts w:asciiTheme="majorHAnsi" w:hAnsiTheme="majorHAnsi"/>
          <w:sz w:val="20"/>
          <w:szCs w:val="20"/>
        </w:rPr>
        <w:t>time at home</w:t>
      </w:r>
      <w:r w:rsidR="00110A97" w:rsidRPr="00D72B23">
        <w:rPr>
          <w:rFonts w:asciiTheme="majorHAnsi" w:hAnsiTheme="majorHAnsi"/>
          <w:sz w:val="20"/>
          <w:szCs w:val="20"/>
        </w:rPr>
        <w:t xml:space="preserve"> —</w:t>
      </w:r>
      <w:r w:rsidR="001B4169" w:rsidRPr="00D72B23">
        <w:rPr>
          <w:rFonts w:asciiTheme="majorHAnsi" w:hAnsiTheme="majorHAnsi"/>
          <w:sz w:val="20"/>
          <w:szCs w:val="20"/>
        </w:rPr>
        <w:t xml:space="preserve"> </w:t>
      </w:r>
      <w:r w:rsidR="00CA18DF" w:rsidRPr="00D72B23">
        <w:rPr>
          <w:rFonts w:asciiTheme="majorHAnsi" w:hAnsiTheme="majorHAnsi"/>
          <w:sz w:val="20"/>
          <w:szCs w:val="20"/>
        </w:rPr>
        <w:t xml:space="preserve">hosting parties, making </w:t>
      </w:r>
      <w:r w:rsidR="00110A97" w:rsidRPr="00D72B23">
        <w:rPr>
          <w:rFonts w:asciiTheme="majorHAnsi" w:hAnsiTheme="majorHAnsi"/>
          <w:sz w:val="20"/>
          <w:szCs w:val="20"/>
        </w:rPr>
        <w:t>home-cooked meals</w:t>
      </w:r>
      <w:r w:rsidR="00BB7C2A" w:rsidRPr="00D72B23">
        <w:rPr>
          <w:rFonts w:asciiTheme="majorHAnsi" w:hAnsiTheme="majorHAnsi"/>
          <w:sz w:val="20"/>
          <w:szCs w:val="20"/>
        </w:rPr>
        <w:t xml:space="preserve"> </w:t>
      </w:r>
      <w:r w:rsidR="00CA18DF" w:rsidRPr="00D72B23">
        <w:rPr>
          <w:rFonts w:asciiTheme="majorHAnsi" w:hAnsiTheme="majorHAnsi"/>
          <w:sz w:val="20"/>
          <w:szCs w:val="20"/>
        </w:rPr>
        <w:t xml:space="preserve">and </w:t>
      </w:r>
      <w:r w:rsidR="00382133" w:rsidRPr="00D72B23">
        <w:rPr>
          <w:rFonts w:asciiTheme="majorHAnsi" w:hAnsiTheme="majorHAnsi"/>
          <w:sz w:val="20"/>
          <w:szCs w:val="20"/>
        </w:rPr>
        <w:t>enjoying</w:t>
      </w:r>
      <w:r w:rsidR="00C46756" w:rsidRPr="00D72B23">
        <w:rPr>
          <w:rFonts w:asciiTheme="majorHAnsi" w:hAnsiTheme="majorHAnsi"/>
          <w:sz w:val="20"/>
          <w:szCs w:val="20"/>
        </w:rPr>
        <w:t xml:space="preserve"> time </w:t>
      </w:r>
      <w:r w:rsidR="00110A97" w:rsidRPr="00D72B23">
        <w:rPr>
          <w:rFonts w:asciiTheme="majorHAnsi" w:hAnsiTheme="majorHAnsi"/>
          <w:sz w:val="20"/>
          <w:szCs w:val="20"/>
        </w:rPr>
        <w:t>as a family</w:t>
      </w:r>
      <w:r w:rsidR="00CA18DF" w:rsidRPr="00D72B23">
        <w:rPr>
          <w:rFonts w:asciiTheme="majorHAnsi" w:hAnsiTheme="majorHAnsi"/>
          <w:sz w:val="20"/>
          <w:szCs w:val="20"/>
        </w:rPr>
        <w:t xml:space="preserve">,” </w:t>
      </w:r>
      <w:r w:rsidR="00CD52E1">
        <w:rPr>
          <w:rFonts w:asciiTheme="majorHAnsi" w:hAnsiTheme="majorHAnsi"/>
          <w:sz w:val="20"/>
          <w:szCs w:val="20"/>
        </w:rPr>
        <w:t>says</w:t>
      </w:r>
      <w:r w:rsidR="00CD52E1" w:rsidRPr="00D72B23">
        <w:rPr>
          <w:rFonts w:asciiTheme="majorHAnsi" w:hAnsiTheme="majorHAnsi"/>
          <w:sz w:val="20"/>
          <w:szCs w:val="20"/>
        </w:rPr>
        <w:t xml:space="preserve"> </w:t>
      </w:r>
      <w:r w:rsidR="00CA18DF" w:rsidRPr="00D72B23">
        <w:rPr>
          <w:rFonts w:asciiTheme="majorHAnsi" w:hAnsiTheme="majorHAnsi"/>
          <w:sz w:val="20"/>
          <w:szCs w:val="20"/>
        </w:rPr>
        <w:t>Mike Lambright, director of marketing at Sauder. “</w:t>
      </w:r>
      <w:r w:rsidR="001B4169" w:rsidRPr="00D72B23">
        <w:rPr>
          <w:rFonts w:asciiTheme="majorHAnsi" w:hAnsiTheme="majorHAnsi"/>
          <w:sz w:val="20"/>
          <w:szCs w:val="20"/>
        </w:rPr>
        <w:t xml:space="preserve">They’re using their furnishings to create a warm, welcoming </w:t>
      </w:r>
      <w:r w:rsidR="001C3D33" w:rsidRPr="00D72B23">
        <w:rPr>
          <w:rFonts w:asciiTheme="majorHAnsi" w:hAnsiTheme="majorHAnsi"/>
          <w:sz w:val="20"/>
          <w:szCs w:val="20"/>
        </w:rPr>
        <w:t xml:space="preserve">and </w:t>
      </w:r>
      <w:r w:rsidR="00D72B23">
        <w:rPr>
          <w:rFonts w:asciiTheme="majorHAnsi" w:hAnsiTheme="majorHAnsi"/>
          <w:sz w:val="20"/>
          <w:szCs w:val="20"/>
        </w:rPr>
        <w:t>relaxed</w:t>
      </w:r>
      <w:r w:rsidR="001C3D33" w:rsidRPr="00D72B23">
        <w:rPr>
          <w:rFonts w:asciiTheme="majorHAnsi" w:hAnsiTheme="majorHAnsi"/>
          <w:sz w:val="20"/>
          <w:szCs w:val="20"/>
        </w:rPr>
        <w:t xml:space="preserve"> </w:t>
      </w:r>
      <w:r w:rsidR="001B4169" w:rsidRPr="00D72B23">
        <w:rPr>
          <w:rFonts w:asciiTheme="majorHAnsi" w:hAnsiTheme="majorHAnsi"/>
          <w:sz w:val="20"/>
          <w:szCs w:val="20"/>
        </w:rPr>
        <w:t>environment.</w:t>
      </w:r>
      <w:r w:rsidR="001C3D33" w:rsidRPr="00D72B23">
        <w:rPr>
          <w:rFonts w:asciiTheme="majorHAnsi" w:hAnsiTheme="majorHAnsi"/>
          <w:sz w:val="20"/>
          <w:szCs w:val="20"/>
        </w:rPr>
        <w:t xml:space="preserve"> Our new designs help transform a space into the ideal destination</w:t>
      </w:r>
      <w:r w:rsidR="00C46756" w:rsidRPr="00D72B23">
        <w:rPr>
          <w:rFonts w:asciiTheme="majorHAnsi" w:hAnsiTheme="majorHAnsi"/>
          <w:sz w:val="20"/>
          <w:szCs w:val="20"/>
        </w:rPr>
        <w:t xml:space="preserve"> to gather and </w:t>
      </w:r>
      <w:r w:rsidR="00E53EE1" w:rsidRPr="00D72B23">
        <w:rPr>
          <w:rFonts w:asciiTheme="majorHAnsi" w:hAnsiTheme="majorHAnsi"/>
          <w:sz w:val="20"/>
          <w:szCs w:val="20"/>
        </w:rPr>
        <w:t xml:space="preserve">unwind </w:t>
      </w:r>
      <w:r w:rsidR="00EB7E1B">
        <w:rPr>
          <w:rFonts w:asciiTheme="majorHAnsi" w:hAnsiTheme="majorHAnsi"/>
          <w:sz w:val="20"/>
          <w:szCs w:val="20"/>
        </w:rPr>
        <w:t>so you don’t feel bad about staying in</w:t>
      </w:r>
      <w:r w:rsidR="00C46756" w:rsidRPr="00D72B23">
        <w:rPr>
          <w:rFonts w:asciiTheme="majorHAnsi" w:hAnsiTheme="majorHAnsi"/>
          <w:sz w:val="20"/>
          <w:szCs w:val="20"/>
        </w:rPr>
        <w:t>, because home is in</w:t>
      </w:r>
      <w:r w:rsidR="001C3D33" w:rsidRPr="00D72B23">
        <w:rPr>
          <w:rFonts w:asciiTheme="majorHAnsi" w:hAnsiTheme="majorHAnsi"/>
          <w:sz w:val="20"/>
          <w:szCs w:val="20"/>
        </w:rPr>
        <w:t>.</w:t>
      </w:r>
      <w:r w:rsidR="00382133" w:rsidRPr="00D72B23">
        <w:rPr>
          <w:rFonts w:asciiTheme="majorHAnsi" w:hAnsiTheme="majorHAnsi"/>
          <w:sz w:val="20"/>
          <w:szCs w:val="20"/>
        </w:rPr>
        <w:t>”</w:t>
      </w:r>
    </w:p>
    <w:p w14:paraId="15D85C47" w14:textId="00773016" w:rsidR="00BB7C2A" w:rsidRPr="00D72B23" w:rsidRDefault="002D152F" w:rsidP="00BB7C2A">
      <w:pPr>
        <w:spacing w:after="120" w:line="276" w:lineRule="auto"/>
        <w:rPr>
          <w:rFonts w:asciiTheme="majorHAnsi" w:hAnsiTheme="majorHAnsi"/>
          <w:sz w:val="20"/>
          <w:szCs w:val="20"/>
        </w:rPr>
      </w:pPr>
      <w:r w:rsidRPr="00D72B23">
        <w:rPr>
          <w:rFonts w:asciiTheme="majorHAnsi" w:hAnsiTheme="majorHAnsi"/>
          <w:sz w:val="20"/>
          <w:szCs w:val="20"/>
        </w:rPr>
        <w:t>At</w:t>
      </w:r>
      <w:r w:rsidR="00BB7C2A" w:rsidRPr="00D72B23">
        <w:rPr>
          <w:rFonts w:asciiTheme="majorHAnsi" w:hAnsiTheme="majorHAnsi"/>
          <w:sz w:val="20"/>
          <w:szCs w:val="20"/>
        </w:rPr>
        <w:t xml:space="preserve"> High Point Market, Sauder will display: </w:t>
      </w:r>
    </w:p>
    <w:p w14:paraId="17C07777" w14:textId="35093BD3" w:rsidR="00A81438" w:rsidRPr="002228E1" w:rsidRDefault="006F62D5" w:rsidP="00D40458">
      <w:pPr>
        <w:pStyle w:val="ListParagraph"/>
        <w:numPr>
          <w:ilvl w:val="1"/>
          <w:numId w:val="38"/>
        </w:numPr>
        <w:tabs>
          <w:tab w:val="left" w:pos="450"/>
          <w:tab w:val="left" w:pos="1080"/>
        </w:tabs>
        <w:spacing w:after="120"/>
        <w:ind w:left="540"/>
        <w:rPr>
          <w:rFonts w:asciiTheme="majorHAnsi" w:hAnsiTheme="majorHAnsi"/>
          <w:sz w:val="20"/>
          <w:szCs w:val="20"/>
        </w:rPr>
      </w:pPr>
      <w:proofErr w:type="spellStart"/>
      <w:r w:rsidRPr="00D72B23">
        <w:rPr>
          <w:rFonts w:asciiTheme="majorHAnsi" w:hAnsiTheme="majorHAnsi"/>
          <w:b/>
          <w:sz w:val="20"/>
          <w:szCs w:val="20"/>
        </w:rPr>
        <w:t>Anda</w:t>
      </w:r>
      <w:proofErr w:type="spellEnd"/>
      <w:r w:rsidRPr="00D72B23">
        <w:rPr>
          <w:rFonts w:asciiTheme="majorHAnsi" w:hAnsiTheme="majorHAnsi"/>
          <w:b/>
          <w:sz w:val="20"/>
          <w:szCs w:val="20"/>
        </w:rPr>
        <w:t xml:space="preserve"> </w:t>
      </w:r>
      <w:proofErr w:type="spellStart"/>
      <w:r w:rsidRPr="00D72B23">
        <w:rPr>
          <w:rFonts w:asciiTheme="majorHAnsi" w:hAnsiTheme="majorHAnsi"/>
          <w:b/>
          <w:sz w:val="20"/>
          <w:szCs w:val="20"/>
        </w:rPr>
        <w:t>Norr</w:t>
      </w:r>
      <w:proofErr w:type="spellEnd"/>
      <w:r w:rsidR="00BB7C2A" w:rsidRPr="00D72B23">
        <w:rPr>
          <w:rFonts w:asciiTheme="majorHAnsi" w:hAnsiTheme="majorHAnsi"/>
          <w:b/>
          <w:sz w:val="20"/>
          <w:szCs w:val="20"/>
        </w:rPr>
        <w:t xml:space="preserve"> </w:t>
      </w:r>
      <w:r w:rsidR="00A81438" w:rsidRPr="00D72B23">
        <w:rPr>
          <w:rFonts w:asciiTheme="majorHAnsi" w:hAnsiTheme="majorHAnsi"/>
          <w:b/>
          <w:sz w:val="20"/>
          <w:szCs w:val="20"/>
        </w:rPr>
        <w:t>Collection</w:t>
      </w:r>
      <w:r w:rsidR="00A81438" w:rsidRPr="00D72B23">
        <w:rPr>
          <w:rFonts w:asciiTheme="majorHAnsi" w:hAnsiTheme="majorHAnsi"/>
          <w:sz w:val="20"/>
          <w:szCs w:val="20"/>
        </w:rPr>
        <w:t xml:space="preserve"> </w:t>
      </w:r>
      <w:r w:rsidR="00BB7C2A" w:rsidRPr="00D72B23">
        <w:rPr>
          <w:rFonts w:asciiTheme="majorHAnsi" w:hAnsiTheme="majorHAnsi"/>
          <w:sz w:val="20"/>
          <w:szCs w:val="20"/>
        </w:rPr>
        <w:t>—</w:t>
      </w:r>
      <w:r w:rsidR="00A81438" w:rsidRPr="00D72B23">
        <w:rPr>
          <w:rFonts w:asciiTheme="majorHAnsi" w:hAnsiTheme="majorHAnsi"/>
          <w:sz w:val="20"/>
          <w:szCs w:val="20"/>
        </w:rPr>
        <w:t xml:space="preserve"> </w:t>
      </w:r>
      <w:bookmarkStart w:id="0" w:name="_Hlk493156541"/>
      <w:r w:rsidR="00A81438" w:rsidRPr="00D72B23">
        <w:rPr>
          <w:rFonts w:asciiTheme="majorHAnsi" w:hAnsiTheme="majorHAnsi"/>
          <w:sz w:val="20"/>
          <w:szCs w:val="20"/>
        </w:rPr>
        <w:t>Nordic design</w:t>
      </w:r>
      <w:r w:rsidR="002228E1" w:rsidRPr="00D72B23">
        <w:rPr>
          <w:rFonts w:asciiTheme="majorHAnsi" w:hAnsiTheme="majorHAnsi"/>
          <w:sz w:val="20"/>
          <w:szCs w:val="20"/>
        </w:rPr>
        <w:t>s</w:t>
      </w:r>
      <w:r w:rsidR="00A81438" w:rsidRPr="00D72B23">
        <w:rPr>
          <w:rFonts w:asciiTheme="majorHAnsi" w:hAnsiTheme="majorHAnsi"/>
          <w:sz w:val="20"/>
          <w:szCs w:val="20"/>
        </w:rPr>
        <w:t xml:space="preserve"> in</w:t>
      </w:r>
      <w:r w:rsidR="002228E1" w:rsidRPr="00D72B23">
        <w:rPr>
          <w:rFonts w:asciiTheme="majorHAnsi" w:hAnsiTheme="majorHAnsi"/>
          <w:sz w:val="20"/>
          <w:szCs w:val="20"/>
        </w:rPr>
        <w:t>fluence</w:t>
      </w:r>
      <w:r w:rsidR="00A81438" w:rsidRPr="00D72B23">
        <w:rPr>
          <w:rFonts w:asciiTheme="majorHAnsi" w:hAnsiTheme="majorHAnsi"/>
          <w:sz w:val="20"/>
          <w:szCs w:val="20"/>
        </w:rPr>
        <w:t xml:space="preserve"> </w:t>
      </w:r>
      <w:r w:rsidR="00D40458" w:rsidRPr="00D72B23">
        <w:rPr>
          <w:rFonts w:asciiTheme="majorHAnsi" w:hAnsiTheme="majorHAnsi"/>
          <w:sz w:val="20"/>
          <w:szCs w:val="20"/>
        </w:rPr>
        <w:t>this collection’s</w:t>
      </w:r>
      <w:r w:rsidR="00A81438" w:rsidRPr="00D72B23">
        <w:rPr>
          <w:rFonts w:asciiTheme="majorHAnsi" w:hAnsiTheme="majorHAnsi"/>
          <w:sz w:val="20"/>
          <w:szCs w:val="20"/>
        </w:rPr>
        <w:t xml:space="preserve"> </w:t>
      </w:r>
      <w:r w:rsidR="00D40458" w:rsidRPr="00D72B23">
        <w:rPr>
          <w:rFonts w:asciiTheme="majorHAnsi" w:hAnsiTheme="majorHAnsi"/>
          <w:sz w:val="20"/>
          <w:szCs w:val="20"/>
        </w:rPr>
        <w:t xml:space="preserve">warm, </w:t>
      </w:r>
      <w:r w:rsidR="00A81438" w:rsidRPr="00D72B23">
        <w:rPr>
          <w:rFonts w:asciiTheme="majorHAnsi" w:hAnsiTheme="majorHAnsi"/>
          <w:sz w:val="20"/>
          <w:szCs w:val="20"/>
        </w:rPr>
        <w:t>approachable</w:t>
      </w:r>
      <w:r w:rsidR="006D7D48">
        <w:rPr>
          <w:rFonts w:asciiTheme="majorHAnsi" w:hAnsiTheme="majorHAnsi"/>
          <w:sz w:val="20"/>
          <w:szCs w:val="20"/>
        </w:rPr>
        <w:t>,</w:t>
      </w:r>
      <w:r w:rsidR="00A81438" w:rsidRPr="00D72B23">
        <w:rPr>
          <w:rFonts w:asciiTheme="majorHAnsi" w:hAnsiTheme="majorHAnsi"/>
          <w:sz w:val="20"/>
          <w:szCs w:val="20"/>
        </w:rPr>
        <w:t xml:space="preserve"> </w:t>
      </w:r>
      <w:r w:rsidR="007556AA">
        <w:rPr>
          <w:rFonts w:asciiTheme="majorHAnsi" w:hAnsiTheme="majorHAnsi"/>
          <w:sz w:val="20"/>
          <w:szCs w:val="20"/>
        </w:rPr>
        <w:t>S</w:t>
      </w:r>
      <w:r w:rsidR="007556AA" w:rsidRPr="00D72B23">
        <w:rPr>
          <w:rFonts w:asciiTheme="majorHAnsi" w:hAnsiTheme="majorHAnsi"/>
          <w:sz w:val="20"/>
          <w:szCs w:val="20"/>
        </w:rPr>
        <w:t xml:space="preserve">oft </w:t>
      </w:r>
      <w:r w:rsidR="007556AA">
        <w:rPr>
          <w:rFonts w:asciiTheme="majorHAnsi" w:hAnsiTheme="majorHAnsi"/>
          <w:sz w:val="20"/>
          <w:szCs w:val="20"/>
        </w:rPr>
        <w:t>M</w:t>
      </w:r>
      <w:r w:rsidR="007556AA" w:rsidRPr="00D72B23">
        <w:rPr>
          <w:rFonts w:asciiTheme="majorHAnsi" w:hAnsiTheme="majorHAnsi"/>
          <w:sz w:val="20"/>
          <w:szCs w:val="20"/>
        </w:rPr>
        <w:t>odern</w:t>
      </w:r>
      <w:r w:rsidR="007556AA" w:rsidRPr="00A81438">
        <w:rPr>
          <w:rFonts w:asciiTheme="majorHAnsi" w:hAnsiTheme="majorHAnsi"/>
          <w:sz w:val="20"/>
          <w:szCs w:val="20"/>
        </w:rPr>
        <w:t xml:space="preserve"> </w:t>
      </w:r>
      <w:r w:rsidR="002228E1">
        <w:rPr>
          <w:rFonts w:asciiTheme="majorHAnsi" w:hAnsiTheme="majorHAnsi"/>
          <w:sz w:val="20"/>
          <w:szCs w:val="20"/>
        </w:rPr>
        <w:t>style</w:t>
      </w:r>
      <w:r w:rsidR="00814B12">
        <w:rPr>
          <w:rFonts w:asciiTheme="majorHAnsi" w:hAnsiTheme="majorHAnsi"/>
          <w:sz w:val="20"/>
          <w:szCs w:val="20"/>
        </w:rPr>
        <w:t>.</w:t>
      </w:r>
      <w:r w:rsidR="00A81438" w:rsidRPr="00A81438">
        <w:rPr>
          <w:rFonts w:asciiTheme="majorHAnsi" w:hAnsiTheme="majorHAnsi"/>
          <w:sz w:val="20"/>
          <w:szCs w:val="20"/>
        </w:rPr>
        <w:t xml:space="preserve"> </w:t>
      </w:r>
      <w:bookmarkEnd w:id="0"/>
    </w:p>
    <w:p w14:paraId="78D912A8" w14:textId="7363D274" w:rsidR="00BB7C2A" w:rsidRDefault="00BB7C2A" w:rsidP="00D40458">
      <w:pPr>
        <w:pStyle w:val="ListParagraph"/>
        <w:numPr>
          <w:ilvl w:val="1"/>
          <w:numId w:val="38"/>
        </w:numPr>
        <w:tabs>
          <w:tab w:val="left" w:pos="450"/>
          <w:tab w:val="left" w:pos="1080"/>
        </w:tabs>
        <w:spacing w:after="120"/>
        <w:ind w:left="540"/>
        <w:rPr>
          <w:rFonts w:asciiTheme="majorHAnsi" w:hAnsiTheme="majorHAnsi"/>
          <w:sz w:val="20"/>
          <w:szCs w:val="20"/>
        </w:rPr>
      </w:pPr>
      <w:r w:rsidRPr="00BB7C2A">
        <w:rPr>
          <w:rFonts w:asciiTheme="majorHAnsi" w:hAnsiTheme="majorHAnsi"/>
          <w:b/>
          <w:sz w:val="20"/>
          <w:szCs w:val="20"/>
        </w:rPr>
        <w:t>Pinwheel Collection</w:t>
      </w:r>
      <w:r>
        <w:rPr>
          <w:rFonts w:asciiTheme="majorHAnsi" w:hAnsiTheme="majorHAnsi"/>
          <w:b/>
          <w:sz w:val="20"/>
          <w:szCs w:val="20"/>
        </w:rPr>
        <w:t xml:space="preserve"> </w:t>
      </w:r>
      <w:r w:rsidRPr="00BB7C2A">
        <w:rPr>
          <w:rFonts w:asciiTheme="majorHAnsi" w:hAnsiTheme="majorHAnsi"/>
          <w:sz w:val="20"/>
          <w:szCs w:val="20"/>
        </w:rPr>
        <w:t>—</w:t>
      </w:r>
      <w:r w:rsidR="008C7413">
        <w:rPr>
          <w:rFonts w:asciiTheme="majorHAnsi" w:hAnsiTheme="majorHAnsi"/>
          <w:sz w:val="20"/>
          <w:szCs w:val="20"/>
        </w:rPr>
        <w:t xml:space="preserve"> </w:t>
      </w:r>
      <w:r w:rsidR="00A81438">
        <w:rPr>
          <w:rFonts w:asciiTheme="majorHAnsi" w:hAnsiTheme="majorHAnsi"/>
          <w:sz w:val="20"/>
          <w:szCs w:val="20"/>
        </w:rPr>
        <w:t>Playful</w:t>
      </w:r>
      <w:r w:rsidRPr="00BB7C2A">
        <w:rPr>
          <w:rFonts w:asciiTheme="majorHAnsi" w:hAnsiTheme="majorHAnsi"/>
          <w:sz w:val="20"/>
          <w:szCs w:val="20"/>
        </w:rPr>
        <w:t xml:space="preserve"> </w:t>
      </w:r>
      <w:r w:rsidR="006D7D48">
        <w:rPr>
          <w:rFonts w:asciiTheme="majorHAnsi" w:hAnsiTheme="majorHAnsi"/>
          <w:sz w:val="20"/>
          <w:szCs w:val="20"/>
        </w:rPr>
        <w:t>youth</w:t>
      </w:r>
      <w:r w:rsidRPr="00BB7C2A">
        <w:rPr>
          <w:rFonts w:asciiTheme="majorHAnsi" w:hAnsiTheme="majorHAnsi"/>
          <w:sz w:val="20"/>
          <w:szCs w:val="20"/>
        </w:rPr>
        <w:t xml:space="preserve"> bedroom products feature </w:t>
      </w:r>
      <w:proofErr w:type="spellStart"/>
      <w:r w:rsidRPr="00BB7C2A">
        <w:rPr>
          <w:rFonts w:asciiTheme="majorHAnsi" w:hAnsiTheme="majorHAnsi"/>
          <w:sz w:val="20"/>
          <w:szCs w:val="20"/>
        </w:rPr>
        <w:t>ArtaGraph</w:t>
      </w:r>
      <w:proofErr w:type="spellEnd"/>
      <w:r w:rsidRPr="00D40458">
        <w:rPr>
          <w:rFonts w:asciiTheme="majorHAnsi" w:hAnsiTheme="majorHAnsi"/>
          <w:sz w:val="20"/>
          <w:szCs w:val="20"/>
          <w:vertAlign w:val="superscript"/>
        </w:rPr>
        <w:t>™</w:t>
      </w:r>
      <w:r w:rsidRPr="00BB7C2A">
        <w:rPr>
          <w:rFonts w:asciiTheme="majorHAnsi" w:hAnsiTheme="majorHAnsi"/>
          <w:sz w:val="20"/>
          <w:szCs w:val="20"/>
        </w:rPr>
        <w:t xml:space="preserve"> patterns and clever functions</w:t>
      </w:r>
      <w:r>
        <w:rPr>
          <w:rFonts w:asciiTheme="majorHAnsi" w:hAnsiTheme="majorHAnsi"/>
          <w:sz w:val="20"/>
          <w:szCs w:val="20"/>
        </w:rPr>
        <w:t>.</w:t>
      </w:r>
    </w:p>
    <w:p w14:paraId="5D9BD6E6" w14:textId="6D4E0FFC" w:rsidR="00BB7C2A" w:rsidRDefault="00774E98" w:rsidP="00D40458">
      <w:pPr>
        <w:pStyle w:val="ListParagraph"/>
        <w:numPr>
          <w:ilvl w:val="1"/>
          <w:numId w:val="38"/>
        </w:numPr>
        <w:tabs>
          <w:tab w:val="left" w:pos="450"/>
          <w:tab w:val="left" w:pos="1080"/>
        </w:tabs>
        <w:spacing w:line="276" w:lineRule="auto"/>
        <w:ind w:left="540"/>
        <w:rPr>
          <w:rFonts w:asciiTheme="majorHAnsi" w:hAnsiTheme="majorHAnsi"/>
          <w:sz w:val="20"/>
          <w:szCs w:val="20"/>
        </w:rPr>
      </w:pPr>
      <w:r>
        <w:rPr>
          <w:rFonts w:asciiTheme="majorHAnsi" w:hAnsiTheme="majorHAnsi"/>
          <w:b/>
          <w:sz w:val="20"/>
          <w:szCs w:val="20"/>
        </w:rPr>
        <w:t>Casual d</w:t>
      </w:r>
      <w:r w:rsidR="00BB7C2A">
        <w:rPr>
          <w:rFonts w:asciiTheme="majorHAnsi" w:hAnsiTheme="majorHAnsi"/>
          <w:b/>
          <w:sz w:val="20"/>
          <w:szCs w:val="20"/>
        </w:rPr>
        <w:t>ining</w:t>
      </w:r>
      <w:r w:rsidR="00BB7C2A" w:rsidRPr="004962C0">
        <w:rPr>
          <w:rFonts w:asciiTheme="majorHAnsi" w:hAnsiTheme="majorHAnsi"/>
          <w:b/>
          <w:sz w:val="20"/>
          <w:szCs w:val="20"/>
        </w:rPr>
        <w:t xml:space="preserve"> </w:t>
      </w:r>
      <w:r>
        <w:rPr>
          <w:rFonts w:asciiTheme="majorHAnsi" w:hAnsiTheme="majorHAnsi"/>
          <w:b/>
          <w:sz w:val="20"/>
          <w:szCs w:val="20"/>
        </w:rPr>
        <w:t>p</w:t>
      </w:r>
      <w:r w:rsidR="002228E1">
        <w:rPr>
          <w:rFonts w:asciiTheme="majorHAnsi" w:hAnsiTheme="majorHAnsi"/>
          <w:b/>
          <w:sz w:val="20"/>
          <w:szCs w:val="20"/>
        </w:rPr>
        <w:t xml:space="preserve">airings </w:t>
      </w:r>
      <w:r w:rsidR="00BB7C2A" w:rsidRPr="004962C0">
        <w:rPr>
          <w:rFonts w:asciiTheme="majorHAnsi" w:hAnsiTheme="majorHAnsi"/>
          <w:sz w:val="20"/>
          <w:szCs w:val="20"/>
        </w:rPr>
        <w:t xml:space="preserve">— </w:t>
      </w:r>
      <w:r w:rsidR="002228E1">
        <w:rPr>
          <w:rFonts w:asciiTheme="majorHAnsi" w:hAnsiTheme="majorHAnsi"/>
          <w:sz w:val="20"/>
          <w:szCs w:val="20"/>
        </w:rPr>
        <w:t>Table and chair combos</w:t>
      </w:r>
      <w:r w:rsidR="00D72268">
        <w:rPr>
          <w:rFonts w:asciiTheme="majorHAnsi" w:hAnsiTheme="majorHAnsi"/>
          <w:sz w:val="20"/>
          <w:szCs w:val="20"/>
        </w:rPr>
        <w:t xml:space="preserve"> </w:t>
      </w:r>
      <w:r w:rsidR="005A231F">
        <w:rPr>
          <w:rFonts w:asciiTheme="majorHAnsi" w:hAnsiTheme="majorHAnsi"/>
          <w:sz w:val="20"/>
          <w:szCs w:val="20"/>
        </w:rPr>
        <w:t xml:space="preserve">to </w:t>
      </w:r>
      <w:r w:rsidR="00D72268">
        <w:rPr>
          <w:rFonts w:asciiTheme="majorHAnsi" w:hAnsiTheme="majorHAnsi"/>
          <w:sz w:val="20"/>
          <w:szCs w:val="20"/>
        </w:rPr>
        <w:t xml:space="preserve">match </w:t>
      </w:r>
      <w:r w:rsidR="005A231F">
        <w:rPr>
          <w:rFonts w:asciiTheme="majorHAnsi" w:hAnsiTheme="majorHAnsi"/>
          <w:sz w:val="20"/>
          <w:szCs w:val="20"/>
        </w:rPr>
        <w:t xml:space="preserve">the </w:t>
      </w:r>
      <w:r w:rsidR="00D72268">
        <w:rPr>
          <w:rFonts w:asciiTheme="majorHAnsi" w:hAnsiTheme="majorHAnsi"/>
          <w:sz w:val="20"/>
          <w:szCs w:val="20"/>
        </w:rPr>
        <w:t xml:space="preserve">growing popularity of at-home dining and entertaining. </w:t>
      </w:r>
    </w:p>
    <w:p w14:paraId="26ED8C2A" w14:textId="2B423EF2" w:rsidR="00BB7C2A" w:rsidRPr="00BB7C2A" w:rsidRDefault="00774E98" w:rsidP="00D40458">
      <w:pPr>
        <w:pStyle w:val="ListParagraph"/>
        <w:numPr>
          <w:ilvl w:val="1"/>
          <w:numId w:val="38"/>
        </w:numPr>
        <w:tabs>
          <w:tab w:val="left" w:pos="450"/>
          <w:tab w:val="left" w:pos="1080"/>
        </w:tabs>
        <w:spacing w:line="276" w:lineRule="auto"/>
        <w:ind w:left="540"/>
        <w:rPr>
          <w:rFonts w:asciiTheme="majorHAnsi" w:hAnsiTheme="majorHAnsi"/>
          <w:sz w:val="20"/>
          <w:szCs w:val="20"/>
        </w:rPr>
      </w:pPr>
      <w:r>
        <w:rPr>
          <w:rFonts w:asciiTheme="majorHAnsi" w:hAnsiTheme="majorHAnsi"/>
          <w:b/>
          <w:sz w:val="20"/>
          <w:szCs w:val="20"/>
        </w:rPr>
        <w:t>Entryway and e</w:t>
      </w:r>
      <w:r w:rsidR="00BB7C2A">
        <w:rPr>
          <w:rFonts w:asciiTheme="majorHAnsi" w:hAnsiTheme="majorHAnsi"/>
          <w:b/>
          <w:sz w:val="20"/>
          <w:szCs w:val="20"/>
        </w:rPr>
        <w:t xml:space="preserve">veryday </w:t>
      </w:r>
      <w:r>
        <w:rPr>
          <w:rFonts w:asciiTheme="majorHAnsi" w:hAnsiTheme="majorHAnsi"/>
          <w:b/>
          <w:sz w:val="20"/>
          <w:szCs w:val="20"/>
        </w:rPr>
        <w:t>s</w:t>
      </w:r>
      <w:r w:rsidR="00BB7C2A">
        <w:rPr>
          <w:rFonts w:asciiTheme="majorHAnsi" w:hAnsiTheme="majorHAnsi"/>
          <w:b/>
          <w:sz w:val="20"/>
          <w:szCs w:val="20"/>
        </w:rPr>
        <w:t>torage</w:t>
      </w:r>
      <w:r w:rsidR="00BB7C2A" w:rsidRPr="004962C0">
        <w:rPr>
          <w:rFonts w:asciiTheme="majorHAnsi" w:hAnsiTheme="majorHAnsi"/>
          <w:b/>
          <w:sz w:val="20"/>
          <w:szCs w:val="20"/>
        </w:rPr>
        <w:t xml:space="preserve"> </w:t>
      </w:r>
      <w:r w:rsidR="00BB7C2A" w:rsidRPr="004962C0">
        <w:rPr>
          <w:rFonts w:asciiTheme="majorHAnsi" w:hAnsiTheme="majorHAnsi"/>
          <w:sz w:val="20"/>
          <w:szCs w:val="20"/>
        </w:rPr>
        <w:t xml:space="preserve">— </w:t>
      </w:r>
      <w:r w:rsidR="00D40458">
        <w:rPr>
          <w:rFonts w:asciiTheme="majorHAnsi" w:hAnsiTheme="majorHAnsi"/>
          <w:sz w:val="20"/>
          <w:szCs w:val="20"/>
        </w:rPr>
        <w:t>New f</w:t>
      </w:r>
      <w:r w:rsidR="00D72268">
        <w:rPr>
          <w:rFonts w:asciiTheme="majorHAnsi" w:hAnsiTheme="majorHAnsi"/>
          <w:sz w:val="20"/>
          <w:szCs w:val="20"/>
        </w:rPr>
        <w:t>eatures and functions add versatility and solve familiar storage challenges.</w:t>
      </w:r>
    </w:p>
    <w:p w14:paraId="41AA7C53" w14:textId="5AECF060" w:rsidR="004F3F87" w:rsidRPr="00D40458" w:rsidRDefault="00BB7C2A" w:rsidP="00D40458">
      <w:pPr>
        <w:pStyle w:val="ListParagraph"/>
        <w:numPr>
          <w:ilvl w:val="1"/>
          <w:numId w:val="38"/>
        </w:numPr>
        <w:tabs>
          <w:tab w:val="left" w:pos="450"/>
          <w:tab w:val="left" w:pos="1080"/>
        </w:tabs>
        <w:spacing w:after="120" w:line="276" w:lineRule="auto"/>
        <w:ind w:left="540"/>
        <w:rPr>
          <w:rFonts w:asciiTheme="majorHAnsi" w:hAnsiTheme="majorHAnsi"/>
          <w:sz w:val="20"/>
          <w:szCs w:val="20"/>
        </w:rPr>
      </w:pPr>
      <w:r w:rsidRPr="004962C0">
        <w:rPr>
          <w:rFonts w:asciiTheme="majorHAnsi" w:hAnsiTheme="majorHAnsi"/>
          <w:b/>
          <w:sz w:val="20"/>
          <w:szCs w:val="20"/>
        </w:rPr>
        <w:t xml:space="preserve">Boulevard </w:t>
      </w:r>
      <w:r w:rsidRPr="00A81438">
        <w:rPr>
          <w:rFonts w:asciiTheme="majorHAnsi" w:hAnsiTheme="majorHAnsi"/>
          <w:b/>
          <w:sz w:val="20"/>
          <w:szCs w:val="20"/>
        </w:rPr>
        <w:t xml:space="preserve">Café </w:t>
      </w:r>
      <w:r w:rsidR="00A81438" w:rsidRPr="00A81438">
        <w:rPr>
          <w:rFonts w:asciiTheme="majorHAnsi" w:hAnsiTheme="majorHAnsi"/>
          <w:b/>
          <w:sz w:val="20"/>
          <w:szCs w:val="20"/>
        </w:rPr>
        <w:t>Collection</w:t>
      </w:r>
      <w:r w:rsidR="00A81438">
        <w:rPr>
          <w:rFonts w:asciiTheme="majorHAnsi" w:hAnsiTheme="majorHAnsi"/>
          <w:sz w:val="20"/>
          <w:szCs w:val="20"/>
        </w:rPr>
        <w:t xml:space="preserve"> </w:t>
      </w:r>
      <w:r w:rsidRPr="004962C0">
        <w:rPr>
          <w:rFonts w:asciiTheme="majorHAnsi" w:hAnsiTheme="majorHAnsi"/>
          <w:sz w:val="20"/>
          <w:szCs w:val="20"/>
        </w:rPr>
        <w:t>—</w:t>
      </w:r>
      <w:r w:rsidR="00D40458" w:rsidRPr="00D40458">
        <w:rPr>
          <w:rFonts w:asciiTheme="majorHAnsi" w:hAnsiTheme="majorHAnsi"/>
          <w:sz w:val="20"/>
          <w:szCs w:val="20"/>
        </w:rPr>
        <w:t>R</w:t>
      </w:r>
      <w:r w:rsidR="00D72268" w:rsidRPr="00D40458">
        <w:rPr>
          <w:rFonts w:asciiTheme="majorHAnsi" w:hAnsiTheme="majorHAnsi"/>
          <w:sz w:val="20"/>
          <w:szCs w:val="20"/>
        </w:rPr>
        <w:t xml:space="preserve">efined, casual </w:t>
      </w:r>
      <w:r w:rsidR="00D40458">
        <w:rPr>
          <w:rFonts w:asciiTheme="majorHAnsi" w:hAnsiTheme="majorHAnsi"/>
          <w:sz w:val="20"/>
          <w:szCs w:val="20"/>
        </w:rPr>
        <w:t>industrial</w:t>
      </w:r>
      <w:r w:rsidR="00D72268" w:rsidRPr="00D40458">
        <w:rPr>
          <w:rFonts w:asciiTheme="majorHAnsi" w:hAnsiTheme="majorHAnsi"/>
          <w:sz w:val="20"/>
          <w:szCs w:val="20"/>
        </w:rPr>
        <w:t xml:space="preserve"> </w:t>
      </w:r>
      <w:r w:rsidR="00D40458">
        <w:rPr>
          <w:rFonts w:asciiTheme="majorHAnsi" w:hAnsiTheme="majorHAnsi"/>
          <w:sz w:val="20"/>
          <w:szCs w:val="20"/>
        </w:rPr>
        <w:t>styles</w:t>
      </w:r>
      <w:r w:rsidR="00D72268" w:rsidRPr="00D40458">
        <w:rPr>
          <w:rFonts w:asciiTheme="majorHAnsi" w:hAnsiTheme="majorHAnsi"/>
          <w:sz w:val="20"/>
          <w:szCs w:val="20"/>
        </w:rPr>
        <w:t xml:space="preserve"> are available this fall</w:t>
      </w:r>
      <w:r w:rsidR="00D40458" w:rsidRPr="00D40458">
        <w:rPr>
          <w:rFonts w:asciiTheme="majorHAnsi" w:hAnsiTheme="majorHAnsi"/>
          <w:sz w:val="20"/>
          <w:szCs w:val="20"/>
        </w:rPr>
        <w:t xml:space="preserve"> in small-scale, mobile, versatile pieces</w:t>
      </w:r>
      <w:r w:rsidR="00D72268" w:rsidRPr="00D40458">
        <w:rPr>
          <w:rFonts w:asciiTheme="majorHAnsi" w:hAnsiTheme="majorHAnsi"/>
          <w:sz w:val="20"/>
          <w:szCs w:val="20"/>
        </w:rPr>
        <w:t xml:space="preserve">. </w:t>
      </w:r>
    </w:p>
    <w:p w14:paraId="44704548" w14:textId="677DCEA8" w:rsidR="004F3F87" w:rsidRPr="00D40458" w:rsidRDefault="002228E1" w:rsidP="00225105">
      <w:pPr>
        <w:spacing w:after="80" w:line="276" w:lineRule="auto"/>
        <w:rPr>
          <w:rFonts w:asciiTheme="majorHAnsi" w:hAnsiTheme="majorHAnsi"/>
          <w:b/>
          <w:sz w:val="20"/>
          <w:szCs w:val="20"/>
        </w:rPr>
      </w:pPr>
      <w:proofErr w:type="spellStart"/>
      <w:r w:rsidRPr="00D40458">
        <w:rPr>
          <w:rFonts w:asciiTheme="majorHAnsi" w:hAnsiTheme="majorHAnsi"/>
          <w:b/>
          <w:sz w:val="20"/>
          <w:szCs w:val="20"/>
        </w:rPr>
        <w:t>A</w:t>
      </w:r>
      <w:r w:rsidR="00774E98">
        <w:rPr>
          <w:rFonts w:asciiTheme="majorHAnsi" w:hAnsiTheme="majorHAnsi"/>
          <w:b/>
          <w:sz w:val="20"/>
          <w:szCs w:val="20"/>
        </w:rPr>
        <w:t>nda</w:t>
      </w:r>
      <w:proofErr w:type="spellEnd"/>
      <w:r w:rsidR="00774E98">
        <w:rPr>
          <w:rFonts w:asciiTheme="majorHAnsi" w:hAnsiTheme="majorHAnsi"/>
          <w:b/>
          <w:sz w:val="20"/>
          <w:szCs w:val="20"/>
        </w:rPr>
        <w:t xml:space="preserve"> </w:t>
      </w:r>
      <w:proofErr w:type="spellStart"/>
      <w:r w:rsidR="00774E98">
        <w:rPr>
          <w:rFonts w:asciiTheme="majorHAnsi" w:hAnsiTheme="majorHAnsi"/>
          <w:b/>
          <w:sz w:val="20"/>
          <w:szCs w:val="20"/>
        </w:rPr>
        <w:t>Norr</w:t>
      </w:r>
      <w:proofErr w:type="spellEnd"/>
      <w:r w:rsidR="00774E98">
        <w:rPr>
          <w:rFonts w:asciiTheme="majorHAnsi" w:hAnsiTheme="majorHAnsi"/>
          <w:b/>
          <w:sz w:val="20"/>
          <w:szCs w:val="20"/>
        </w:rPr>
        <w:t xml:space="preserve"> prototype c</w:t>
      </w:r>
      <w:r w:rsidRPr="00D40458">
        <w:rPr>
          <w:rFonts w:asciiTheme="majorHAnsi" w:hAnsiTheme="majorHAnsi"/>
          <w:b/>
          <w:sz w:val="20"/>
          <w:szCs w:val="20"/>
        </w:rPr>
        <w:t>ollection</w:t>
      </w:r>
    </w:p>
    <w:p w14:paraId="02604C94" w14:textId="79F381AD" w:rsidR="00915AC2" w:rsidRPr="00913A8F" w:rsidRDefault="00D40458" w:rsidP="00F5258F">
      <w:pPr>
        <w:rPr>
          <w:rFonts w:asciiTheme="majorHAnsi" w:hAnsiTheme="majorHAnsi"/>
          <w:sz w:val="20"/>
          <w:szCs w:val="20"/>
        </w:rPr>
      </w:pPr>
      <w:bookmarkStart w:id="1" w:name="_Hlk493156519"/>
      <w:r w:rsidRPr="00D40458">
        <w:rPr>
          <w:rFonts w:asciiTheme="majorHAnsi" w:hAnsiTheme="majorHAnsi"/>
          <w:sz w:val="20"/>
          <w:szCs w:val="20"/>
        </w:rPr>
        <w:t>Inspired by Scandinavian travels and Nordic designs, the</w:t>
      </w:r>
      <w:r>
        <w:rPr>
          <w:rFonts w:asciiTheme="majorHAnsi" w:hAnsiTheme="majorHAnsi"/>
          <w:sz w:val="20"/>
          <w:szCs w:val="20"/>
        </w:rPr>
        <w:t xml:space="preserve"> </w:t>
      </w:r>
      <w:proofErr w:type="spellStart"/>
      <w:r>
        <w:rPr>
          <w:rFonts w:asciiTheme="majorHAnsi" w:hAnsiTheme="majorHAnsi"/>
          <w:sz w:val="20"/>
          <w:szCs w:val="20"/>
        </w:rPr>
        <w:t>Anda</w:t>
      </w:r>
      <w:proofErr w:type="spellEnd"/>
      <w:r>
        <w:rPr>
          <w:rFonts w:asciiTheme="majorHAnsi" w:hAnsiTheme="majorHAnsi"/>
          <w:sz w:val="20"/>
          <w:szCs w:val="20"/>
        </w:rPr>
        <w:t xml:space="preserve"> </w:t>
      </w:r>
      <w:proofErr w:type="spellStart"/>
      <w:r>
        <w:rPr>
          <w:rFonts w:asciiTheme="majorHAnsi" w:hAnsiTheme="majorHAnsi"/>
          <w:sz w:val="20"/>
          <w:szCs w:val="20"/>
        </w:rPr>
        <w:t>Norr</w:t>
      </w:r>
      <w:proofErr w:type="spellEnd"/>
      <w:r>
        <w:rPr>
          <w:rFonts w:asciiTheme="majorHAnsi" w:hAnsiTheme="majorHAnsi"/>
          <w:sz w:val="20"/>
          <w:szCs w:val="20"/>
        </w:rPr>
        <w:t xml:space="preserve"> </w:t>
      </w:r>
      <w:r w:rsidRPr="00D72B23">
        <w:rPr>
          <w:rFonts w:asciiTheme="majorHAnsi" w:hAnsiTheme="majorHAnsi"/>
          <w:sz w:val="20"/>
          <w:szCs w:val="20"/>
        </w:rPr>
        <w:t xml:space="preserve">prototype collection </w:t>
      </w:r>
      <w:r w:rsidR="00F5258F" w:rsidRPr="00D72B23">
        <w:rPr>
          <w:rFonts w:asciiTheme="majorHAnsi" w:hAnsiTheme="majorHAnsi"/>
          <w:sz w:val="20"/>
          <w:szCs w:val="20"/>
        </w:rPr>
        <w:t>embraces</w:t>
      </w:r>
      <w:r w:rsidRPr="00D72B23">
        <w:rPr>
          <w:rFonts w:asciiTheme="majorHAnsi" w:hAnsiTheme="majorHAnsi"/>
          <w:sz w:val="20"/>
          <w:szCs w:val="20"/>
        </w:rPr>
        <w:t xml:space="preserve"> simple shapes and </w:t>
      </w:r>
      <w:r w:rsidR="00F5258F" w:rsidRPr="00D72B23">
        <w:rPr>
          <w:rFonts w:asciiTheme="majorHAnsi" w:hAnsiTheme="majorHAnsi"/>
          <w:sz w:val="20"/>
          <w:szCs w:val="20"/>
        </w:rPr>
        <w:t xml:space="preserve">tactile materials to create Sauder’s newest </w:t>
      </w:r>
      <w:r w:rsidR="007556AA">
        <w:rPr>
          <w:rFonts w:asciiTheme="majorHAnsi" w:hAnsiTheme="majorHAnsi"/>
          <w:sz w:val="20"/>
          <w:szCs w:val="20"/>
        </w:rPr>
        <w:t>S</w:t>
      </w:r>
      <w:r w:rsidR="007556AA" w:rsidRPr="00D72B23">
        <w:rPr>
          <w:rFonts w:asciiTheme="majorHAnsi" w:hAnsiTheme="majorHAnsi"/>
          <w:sz w:val="20"/>
          <w:szCs w:val="20"/>
        </w:rPr>
        <w:t xml:space="preserve">oft </w:t>
      </w:r>
      <w:r w:rsidR="007556AA">
        <w:rPr>
          <w:rFonts w:asciiTheme="majorHAnsi" w:hAnsiTheme="majorHAnsi"/>
          <w:sz w:val="20"/>
          <w:szCs w:val="20"/>
        </w:rPr>
        <w:t>M</w:t>
      </w:r>
      <w:r w:rsidR="007556AA" w:rsidRPr="00D72B23">
        <w:rPr>
          <w:rFonts w:asciiTheme="majorHAnsi" w:hAnsiTheme="majorHAnsi"/>
          <w:sz w:val="20"/>
          <w:szCs w:val="20"/>
        </w:rPr>
        <w:t xml:space="preserve">odern </w:t>
      </w:r>
      <w:r w:rsidR="00F5258F" w:rsidRPr="00D72B23">
        <w:rPr>
          <w:rFonts w:asciiTheme="majorHAnsi" w:hAnsiTheme="majorHAnsi"/>
          <w:sz w:val="20"/>
          <w:szCs w:val="20"/>
        </w:rPr>
        <w:t>style debut.</w:t>
      </w:r>
      <w:bookmarkEnd w:id="1"/>
      <w:r w:rsidR="00F5258F" w:rsidRPr="00D72B23">
        <w:rPr>
          <w:rFonts w:asciiTheme="majorHAnsi" w:hAnsiTheme="majorHAnsi"/>
          <w:sz w:val="20"/>
          <w:szCs w:val="20"/>
        </w:rPr>
        <w:t xml:space="preserve"> The collection features wool </w:t>
      </w:r>
      <w:r w:rsidR="00F5258F" w:rsidRPr="00913A8F">
        <w:rPr>
          <w:rFonts w:asciiTheme="majorHAnsi" w:hAnsiTheme="majorHAnsi"/>
          <w:sz w:val="20"/>
          <w:szCs w:val="20"/>
        </w:rPr>
        <w:t xml:space="preserve">and felt surfaces, faux leather drawer pulls, natural </w:t>
      </w:r>
      <w:r w:rsidR="00915AC2" w:rsidRPr="00913A8F">
        <w:rPr>
          <w:rFonts w:asciiTheme="majorHAnsi" w:hAnsiTheme="majorHAnsi"/>
          <w:sz w:val="20"/>
          <w:szCs w:val="20"/>
        </w:rPr>
        <w:t xml:space="preserve">light </w:t>
      </w:r>
      <w:r w:rsidR="00F5258F" w:rsidRPr="00913A8F">
        <w:rPr>
          <w:rFonts w:asciiTheme="majorHAnsi" w:hAnsiTheme="majorHAnsi"/>
          <w:sz w:val="20"/>
          <w:szCs w:val="20"/>
        </w:rPr>
        <w:t>wood tones</w:t>
      </w:r>
      <w:r w:rsidR="00C42BB9" w:rsidRPr="00913A8F">
        <w:rPr>
          <w:rFonts w:asciiTheme="majorHAnsi" w:hAnsiTheme="majorHAnsi"/>
          <w:sz w:val="20"/>
          <w:szCs w:val="20"/>
        </w:rPr>
        <w:t xml:space="preserve">, </w:t>
      </w:r>
      <w:r w:rsidR="00CD52E1">
        <w:rPr>
          <w:rFonts w:asciiTheme="majorHAnsi" w:hAnsiTheme="majorHAnsi"/>
          <w:sz w:val="20"/>
          <w:szCs w:val="20"/>
        </w:rPr>
        <w:t xml:space="preserve">and </w:t>
      </w:r>
      <w:r w:rsidR="00C42BB9" w:rsidRPr="00913A8F">
        <w:rPr>
          <w:rFonts w:asciiTheme="majorHAnsi" w:hAnsiTheme="majorHAnsi"/>
          <w:sz w:val="20"/>
          <w:szCs w:val="20"/>
        </w:rPr>
        <w:t>white and</w:t>
      </w:r>
      <w:r w:rsidR="00F5258F" w:rsidRPr="00913A8F">
        <w:rPr>
          <w:rFonts w:asciiTheme="majorHAnsi" w:hAnsiTheme="majorHAnsi"/>
          <w:sz w:val="20"/>
          <w:szCs w:val="20"/>
        </w:rPr>
        <w:t xml:space="preserve"> navy blue finishes to create an approachable contemporary design. </w:t>
      </w:r>
    </w:p>
    <w:p w14:paraId="1C5F53C6" w14:textId="446B23AE" w:rsidR="00C42BB9" w:rsidRPr="00913A8F" w:rsidRDefault="00915AC2" w:rsidP="00C42BB9">
      <w:pPr>
        <w:rPr>
          <w:rFonts w:asciiTheme="majorHAnsi" w:hAnsiTheme="majorHAnsi"/>
          <w:sz w:val="20"/>
          <w:szCs w:val="20"/>
        </w:rPr>
      </w:pPr>
      <w:r w:rsidRPr="00913A8F">
        <w:rPr>
          <w:rFonts w:asciiTheme="majorHAnsi" w:hAnsiTheme="majorHAnsi"/>
          <w:sz w:val="20"/>
          <w:szCs w:val="20"/>
        </w:rPr>
        <w:t>“Nordic designs traditionally favor function first — it’</w:t>
      </w:r>
      <w:r w:rsidR="00382133" w:rsidRPr="00913A8F">
        <w:rPr>
          <w:rFonts w:asciiTheme="majorHAnsi" w:hAnsiTheme="majorHAnsi"/>
          <w:sz w:val="20"/>
          <w:szCs w:val="20"/>
        </w:rPr>
        <w:t>s about creating</w:t>
      </w:r>
      <w:r w:rsidRPr="00913A8F">
        <w:rPr>
          <w:rFonts w:asciiTheme="majorHAnsi" w:hAnsiTheme="majorHAnsi"/>
          <w:sz w:val="20"/>
          <w:szCs w:val="20"/>
        </w:rPr>
        <w:t xml:space="preserve"> modern appeal without sacrificing cozy comfort,” says John </w:t>
      </w:r>
      <w:proofErr w:type="spellStart"/>
      <w:r w:rsidRPr="00913A8F">
        <w:rPr>
          <w:rFonts w:asciiTheme="majorHAnsi" w:hAnsiTheme="majorHAnsi"/>
          <w:sz w:val="20"/>
          <w:szCs w:val="20"/>
        </w:rPr>
        <w:t>Amell</w:t>
      </w:r>
      <w:proofErr w:type="spellEnd"/>
      <w:r w:rsidRPr="00913A8F">
        <w:rPr>
          <w:rFonts w:asciiTheme="majorHAnsi" w:hAnsiTheme="majorHAnsi"/>
          <w:sz w:val="20"/>
          <w:szCs w:val="20"/>
        </w:rPr>
        <w:t xml:space="preserve">, trend and design manager at Sauder. </w:t>
      </w:r>
      <w:r w:rsidR="00C42BB9" w:rsidRPr="00913A8F">
        <w:rPr>
          <w:rFonts w:asciiTheme="majorHAnsi" w:hAnsiTheme="majorHAnsi"/>
          <w:sz w:val="20"/>
          <w:szCs w:val="20"/>
        </w:rPr>
        <w:t>“</w:t>
      </w:r>
      <w:r w:rsidR="00A47DDE" w:rsidRPr="00913A8F">
        <w:rPr>
          <w:rFonts w:asciiTheme="majorHAnsi" w:hAnsiTheme="majorHAnsi"/>
          <w:sz w:val="20"/>
          <w:szCs w:val="20"/>
        </w:rPr>
        <w:t>By bringing in soft textures and subtle curves, t</w:t>
      </w:r>
      <w:r w:rsidR="00C42BB9" w:rsidRPr="00913A8F">
        <w:rPr>
          <w:rFonts w:asciiTheme="majorHAnsi" w:hAnsiTheme="majorHAnsi"/>
          <w:sz w:val="20"/>
          <w:szCs w:val="20"/>
        </w:rPr>
        <w:t xml:space="preserve">he </w:t>
      </w:r>
      <w:r w:rsidR="006D7D48" w:rsidRPr="00913A8F">
        <w:rPr>
          <w:rFonts w:asciiTheme="majorHAnsi" w:hAnsiTheme="majorHAnsi"/>
          <w:sz w:val="20"/>
          <w:szCs w:val="20"/>
        </w:rPr>
        <w:t>pieces</w:t>
      </w:r>
      <w:r w:rsidR="00C42BB9" w:rsidRPr="00913A8F">
        <w:rPr>
          <w:rFonts w:asciiTheme="majorHAnsi" w:hAnsiTheme="majorHAnsi"/>
          <w:sz w:val="20"/>
          <w:szCs w:val="20"/>
        </w:rPr>
        <w:t xml:space="preserve"> </w:t>
      </w:r>
      <w:r w:rsidR="00A31887" w:rsidRPr="00913A8F">
        <w:rPr>
          <w:rFonts w:asciiTheme="majorHAnsi" w:hAnsiTheme="majorHAnsi"/>
          <w:sz w:val="20"/>
          <w:szCs w:val="20"/>
        </w:rPr>
        <w:t xml:space="preserve">in the </w:t>
      </w:r>
      <w:proofErr w:type="spellStart"/>
      <w:r w:rsidR="00A31887" w:rsidRPr="00913A8F">
        <w:rPr>
          <w:rFonts w:asciiTheme="majorHAnsi" w:hAnsiTheme="majorHAnsi"/>
          <w:sz w:val="20"/>
          <w:szCs w:val="20"/>
        </w:rPr>
        <w:t>Anda</w:t>
      </w:r>
      <w:proofErr w:type="spellEnd"/>
      <w:r w:rsidR="00A31887" w:rsidRPr="00913A8F">
        <w:rPr>
          <w:rFonts w:asciiTheme="majorHAnsi" w:hAnsiTheme="majorHAnsi"/>
          <w:sz w:val="20"/>
          <w:szCs w:val="20"/>
        </w:rPr>
        <w:t xml:space="preserve"> </w:t>
      </w:r>
      <w:proofErr w:type="spellStart"/>
      <w:r w:rsidR="00A31887" w:rsidRPr="00913A8F">
        <w:rPr>
          <w:rFonts w:asciiTheme="majorHAnsi" w:hAnsiTheme="majorHAnsi"/>
          <w:sz w:val="20"/>
          <w:szCs w:val="20"/>
        </w:rPr>
        <w:t>Norr</w:t>
      </w:r>
      <w:proofErr w:type="spellEnd"/>
      <w:r w:rsidR="00A31887" w:rsidRPr="00913A8F">
        <w:rPr>
          <w:rFonts w:asciiTheme="majorHAnsi" w:hAnsiTheme="majorHAnsi"/>
          <w:sz w:val="20"/>
          <w:szCs w:val="20"/>
        </w:rPr>
        <w:t xml:space="preserve"> C</w:t>
      </w:r>
      <w:r w:rsidR="00A47DDE" w:rsidRPr="00913A8F">
        <w:rPr>
          <w:rFonts w:asciiTheme="majorHAnsi" w:hAnsiTheme="majorHAnsi"/>
          <w:sz w:val="20"/>
          <w:szCs w:val="20"/>
        </w:rPr>
        <w:t xml:space="preserve">ollection are inviting and approachable; they </w:t>
      </w:r>
      <w:r w:rsidR="004C1E6A" w:rsidRPr="00913A8F">
        <w:rPr>
          <w:rFonts w:asciiTheme="majorHAnsi" w:hAnsiTheme="majorHAnsi"/>
          <w:sz w:val="20"/>
          <w:szCs w:val="20"/>
        </w:rPr>
        <w:t xml:space="preserve">evoke </w:t>
      </w:r>
      <w:r w:rsidR="00C42BB9" w:rsidRPr="00913A8F">
        <w:rPr>
          <w:rFonts w:asciiTheme="majorHAnsi" w:hAnsiTheme="majorHAnsi"/>
          <w:sz w:val="20"/>
          <w:szCs w:val="20"/>
        </w:rPr>
        <w:t>feelings of warmth</w:t>
      </w:r>
      <w:r w:rsidR="006D7D48" w:rsidRPr="00913A8F">
        <w:rPr>
          <w:rFonts w:asciiTheme="majorHAnsi" w:hAnsiTheme="majorHAnsi"/>
          <w:sz w:val="20"/>
          <w:szCs w:val="20"/>
        </w:rPr>
        <w:t xml:space="preserve"> and</w:t>
      </w:r>
      <w:r w:rsidR="00A47DDE" w:rsidRPr="00913A8F">
        <w:rPr>
          <w:rFonts w:asciiTheme="majorHAnsi" w:hAnsiTheme="majorHAnsi"/>
          <w:sz w:val="20"/>
          <w:szCs w:val="20"/>
        </w:rPr>
        <w:t xml:space="preserve"> security </w:t>
      </w:r>
      <w:r w:rsidR="00472EE3" w:rsidRPr="00913A8F">
        <w:rPr>
          <w:rFonts w:asciiTheme="majorHAnsi" w:hAnsiTheme="majorHAnsi"/>
          <w:sz w:val="20"/>
          <w:szCs w:val="20"/>
        </w:rPr>
        <w:t>in</w:t>
      </w:r>
      <w:r w:rsidR="00A47DDE" w:rsidRPr="00913A8F">
        <w:rPr>
          <w:rFonts w:asciiTheme="majorHAnsi" w:hAnsiTheme="majorHAnsi"/>
          <w:sz w:val="20"/>
          <w:szCs w:val="20"/>
        </w:rPr>
        <w:t xml:space="preserve"> a </w:t>
      </w:r>
      <w:r w:rsidR="00D72B23" w:rsidRPr="00913A8F">
        <w:rPr>
          <w:rFonts w:asciiTheme="majorHAnsi" w:hAnsiTheme="majorHAnsi"/>
          <w:sz w:val="20"/>
          <w:szCs w:val="20"/>
        </w:rPr>
        <w:t>casual and</w:t>
      </w:r>
      <w:r w:rsidR="00A47DDE" w:rsidRPr="00913A8F">
        <w:rPr>
          <w:rFonts w:asciiTheme="majorHAnsi" w:hAnsiTheme="majorHAnsi"/>
          <w:sz w:val="20"/>
          <w:szCs w:val="20"/>
        </w:rPr>
        <w:t xml:space="preserve"> </w:t>
      </w:r>
      <w:r w:rsidR="001D4DCF" w:rsidRPr="00913A8F">
        <w:rPr>
          <w:rFonts w:asciiTheme="majorHAnsi" w:hAnsiTheme="majorHAnsi"/>
          <w:sz w:val="20"/>
          <w:szCs w:val="20"/>
        </w:rPr>
        <w:t xml:space="preserve">familiar </w:t>
      </w:r>
      <w:r w:rsidR="00A47DDE" w:rsidRPr="00913A8F">
        <w:rPr>
          <w:rFonts w:asciiTheme="majorHAnsi" w:hAnsiTheme="majorHAnsi"/>
          <w:sz w:val="20"/>
          <w:szCs w:val="20"/>
        </w:rPr>
        <w:t>environment</w:t>
      </w:r>
      <w:r w:rsidR="00472EE3" w:rsidRPr="00913A8F">
        <w:rPr>
          <w:rFonts w:asciiTheme="majorHAnsi" w:hAnsiTheme="majorHAnsi"/>
          <w:sz w:val="20"/>
          <w:szCs w:val="20"/>
        </w:rPr>
        <w:t>.”</w:t>
      </w:r>
    </w:p>
    <w:p w14:paraId="7F59ED70" w14:textId="0AE486A4" w:rsidR="00915AC2" w:rsidRDefault="00472EE3" w:rsidP="00472EE3">
      <w:pPr>
        <w:rPr>
          <w:rFonts w:asciiTheme="majorHAnsi" w:hAnsiTheme="majorHAnsi"/>
          <w:sz w:val="20"/>
          <w:szCs w:val="20"/>
        </w:rPr>
      </w:pPr>
      <w:r w:rsidRPr="00913A8F">
        <w:rPr>
          <w:rFonts w:asciiTheme="majorHAnsi" w:hAnsiTheme="majorHAnsi"/>
          <w:sz w:val="20"/>
          <w:szCs w:val="20"/>
        </w:rPr>
        <w:t xml:space="preserve">Products feature </w:t>
      </w:r>
      <w:r w:rsidR="00A47DDE" w:rsidRPr="00913A8F">
        <w:rPr>
          <w:rFonts w:asciiTheme="majorHAnsi" w:hAnsiTheme="majorHAnsi"/>
          <w:sz w:val="20"/>
          <w:szCs w:val="20"/>
        </w:rPr>
        <w:t xml:space="preserve">a lower saturation of colors in blues and </w:t>
      </w:r>
      <w:r w:rsidR="00CD52E1" w:rsidRPr="00913A8F">
        <w:rPr>
          <w:rFonts w:asciiTheme="majorHAnsi" w:hAnsiTheme="majorHAnsi"/>
          <w:sz w:val="20"/>
          <w:szCs w:val="20"/>
        </w:rPr>
        <w:t>gr</w:t>
      </w:r>
      <w:r w:rsidR="00CD52E1">
        <w:rPr>
          <w:rFonts w:asciiTheme="majorHAnsi" w:hAnsiTheme="majorHAnsi"/>
          <w:sz w:val="20"/>
          <w:szCs w:val="20"/>
        </w:rPr>
        <w:t>a</w:t>
      </w:r>
      <w:r w:rsidR="00CD52E1" w:rsidRPr="00913A8F">
        <w:rPr>
          <w:rFonts w:asciiTheme="majorHAnsi" w:hAnsiTheme="majorHAnsi"/>
          <w:sz w:val="20"/>
          <w:szCs w:val="20"/>
        </w:rPr>
        <w:t xml:space="preserve">ys </w:t>
      </w:r>
      <w:r w:rsidR="00A47DDE" w:rsidRPr="00913A8F">
        <w:rPr>
          <w:rFonts w:asciiTheme="majorHAnsi" w:hAnsiTheme="majorHAnsi"/>
          <w:sz w:val="20"/>
          <w:szCs w:val="20"/>
        </w:rPr>
        <w:t>and exaggerated woven materials</w:t>
      </w:r>
      <w:r w:rsidRPr="00913A8F">
        <w:rPr>
          <w:rFonts w:asciiTheme="majorHAnsi" w:hAnsiTheme="majorHAnsi"/>
          <w:sz w:val="20"/>
          <w:szCs w:val="20"/>
        </w:rPr>
        <w:t xml:space="preserve">. </w:t>
      </w:r>
      <w:r w:rsidR="00C42BB9" w:rsidRPr="00913A8F">
        <w:rPr>
          <w:rFonts w:asciiTheme="majorHAnsi" w:hAnsiTheme="majorHAnsi"/>
          <w:sz w:val="20"/>
          <w:szCs w:val="20"/>
        </w:rPr>
        <w:t>The visually light profile and minimal use of materials offer a small-space solution, resulting in pieces with an intentionally</w:t>
      </w:r>
      <w:r w:rsidR="00C42BB9" w:rsidRPr="00C42BB9">
        <w:rPr>
          <w:rFonts w:asciiTheme="majorHAnsi" w:hAnsiTheme="majorHAnsi"/>
          <w:sz w:val="20"/>
          <w:szCs w:val="20"/>
        </w:rPr>
        <w:t xml:space="preserve"> smaller scale</w:t>
      </w:r>
      <w:r w:rsidR="00A47DDE">
        <w:rPr>
          <w:rFonts w:asciiTheme="majorHAnsi" w:hAnsiTheme="majorHAnsi"/>
          <w:sz w:val="20"/>
          <w:szCs w:val="20"/>
        </w:rPr>
        <w:t xml:space="preserve"> that are</w:t>
      </w:r>
      <w:r w:rsidR="00C42BB9" w:rsidRPr="00C42BB9">
        <w:rPr>
          <w:rFonts w:asciiTheme="majorHAnsi" w:hAnsiTheme="majorHAnsi"/>
          <w:sz w:val="20"/>
          <w:szCs w:val="20"/>
        </w:rPr>
        <w:t xml:space="preserve"> perfect for intimate gatherings and events.</w:t>
      </w:r>
    </w:p>
    <w:p w14:paraId="33A7530E" w14:textId="1324C209" w:rsidR="00915AC2" w:rsidRPr="00442908" w:rsidRDefault="00C42BB9" w:rsidP="00225105">
      <w:pPr>
        <w:tabs>
          <w:tab w:val="left" w:pos="2160"/>
        </w:tabs>
        <w:rPr>
          <w:rFonts w:asciiTheme="majorHAnsi" w:hAnsiTheme="majorHAnsi"/>
          <w:sz w:val="20"/>
          <w:szCs w:val="20"/>
        </w:rPr>
      </w:pPr>
      <w:r>
        <w:rPr>
          <w:rFonts w:asciiTheme="majorHAnsi" w:hAnsiTheme="majorHAnsi"/>
          <w:sz w:val="20"/>
          <w:szCs w:val="20"/>
        </w:rPr>
        <w:t>The collection contains living room and accent pieces, including entertainment credenzas, coffee and side tables, shelving and storage pieces, wall-mounted and pedestal desks</w:t>
      </w:r>
      <w:r w:rsidR="00CD52E1">
        <w:rPr>
          <w:rFonts w:asciiTheme="majorHAnsi" w:hAnsiTheme="majorHAnsi"/>
          <w:sz w:val="20"/>
          <w:szCs w:val="20"/>
        </w:rPr>
        <w:t>,</w:t>
      </w:r>
      <w:r>
        <w:rPr>
          <w:rFonts w:asciiTheme="majorHAnsi" w:hAnsiTheme="majorHAnsi"/>
          <w:sz w:val="20"/>
          <w:szCs w:val="20"/>
        </w:rPr>
        <w:t xml:space="preserve"> and upholstered seating.</w:t>
      </w:r>
      <w:r w:rsidR="00382133">
        <w:rPr>
          <w:rFonts w:asciiTheme="majorHAnsi" w:hAnsiTheme="majorHAnsi"/>
          <w:sz w:val="20"/>
          <w:szCs w:val="20"/>
        </w:rPr>
        <w:t xml:space="preserve"> Pieces start at $</w:t>
      </w:r>
      <w:r w:rsidR="00586ED9">
        <w:rPr>
          <w:rFonts w:asciiTheme="majorHAnsi" w:hAnsiTheme="majorHAnsi"/>
          <w:sz w:val="20"/>
          <w:szCs w:val="20"/>
        </w:rPr>
        <w:t>69.99</w:t>
      </w:r>
      <w:r w:rsidR="00382133">
        <w:rPr>
          <w:rFonts w:asciiTheme="majorHAnsi" w:hAnsiTheme="majorHAnsi"/>
          <w:sz w:val="20"/>
          <w:szCs w:val="20"/>
        </w:rPr>
        <w:t>.</w:t>
      </w:r>
    </w:p>
    <w:p w14:paraId="1811D105" w14:textId="1013760C" w:rsidR="004F3F87" w:rsidRPr="00C106D0" w:rsidRDefault="00774E98" w:rsidP="00225105">
      <w:pPr>
        <w:spacing w:after="80" w:line="276" w:lineRule="auto"/>
        <w:rPr>
          <w:rFonts w:asciiTheme="majorHAnsi" w:hAnsiTheme="majorHAnsi"/>
          <w:sz w:val="20"/>
          <w:szCs w:val="20"/>
        </w:rPr>
      </w:pPr>
      <w:r>
        <w:rPr>
          <w:rFonts w:asciiTheme="majorHAnsi" w:hAnsiTheme="majorHAnsi"/>
          <w:b/>
          <w:sz w:val="20"/>
          <w:szCs w:val="20"/>
        </w:rPr>
        <w:t xml:space="preserve">Pinwheel </w:t>
      </w:r>
      <w:r w:rsidR="00586ED9">
        <w:rPr>
          <w:rFonts w:asciiTheme="majorHAnsi" w:hAnsiTheme="majorHAnsi"/>
          <w:b/>
          <w:sz w:val="20"/>
          <w:szCs w:val="20"/>
        </w:rPr>
        <w:t>C</w:t>
      </w:r>
      <w:r w:rsidR="005F2D2F" w:rsidRPr="00C106D0">
        <w:rPr>
          <w:rFonts w:asciiTheme="majorHAnsi" w:hAnsiTheme="majorHAnsi"/>
          <w:b/>
          <w:sz w:val="20"/>
          <w:szCs w:val="20"/>
        </w:rPr>
        <w:t>ollection</w:t>
      </w:r>
    </w:p>
    <w:p w14:paraId="7BD0BDC3" w14:textId="4C9FDDC6" w:rsidR="00A076C9" w:rsidRPr="00C9562C" w:rsidRDefault="008C7413" w:rsidP="00C263B1">
      <w:pPr>
        <w:rPr>
          <w:rFonts w:asciiTheme="majorHAnsi" w:hAnsiTheme="majorHAnsi"/>
          <w:sz w:val="20"/>
          <w:szCs w:val="20"/>
          <w:highlight w:val="yellow"/>
        </w:rPr>
      </w:pPr>
      <w:r>
        <w:rPr>
          <w:rFonts w:asciiTheme="majorHAnsi" w:hAnsiTheme="majorHAnsi"/>
          <w:sz w:val="20"/>
          <w:szCs w:val="20"/>
        </w:rPr>
        <w:t xml:space="preserve">Designed </w:t>
      </w:r>
      <w:r w:rsidR="00100FC6" w:rsidRPr="00C106D0">
        <w:rPr>
          <w:rFonts w:asciiTheme="majorHAnsi" w:hAnsiTheme="majorHAnsi"/>
          <w:sz w:val="20"/>
          <w:szCs w:val="20"/>
        </w:rPr>
        <w:t>with safety, fun and function in mind</w:t>
      </w:r>
      <w:r w:rsidR="003036BA" w:rsidRPr="00C106D0">
        <w:rPr>
          <w:rFonts w:asciiTheme="majorHAnsi" w:hAnsiTheme="majorHAnsi"/>
          <w:sz w:val="20"/>
          <w:szCs w:val="20"/>
        </w:rPr>
        <w:t xml:space="preserve">, </w:t>
      </w:r>
      <w:r>
        <w:rPr>
          <w:rFonts w:asciiTheme="majorHAnsi" w:hAnsiTheme="majorHAnsi"/>
          <w:sz w:val="20"/>
          <w:szCs w:val="20"/>
        </w:rPr>
        <w:t>the</w:t>
      </w:r>
      <w:r w:rsidR="00100FC6" w:rsidRPr="00C106D0">
        <w:rPr>
          <w:rFonts w:asciiTheme="majorHAnsi" w:hAnsiTheme="majorHAnsi"/>
          <w:sz w:val="20"/>
          <w:szCs w:val="20"/>
        </w:rPr>
        <w:t xml:space="preserve"> Pinwheel </w:t>
      </w:r>
      <w:r w:rsidR="005F665C">
        <w:rPr>
          <w:rFonts w:asciiTheme="majorHAnsi" w:hAnsiTheme="majorHAnsi"/>
          <w:sz w:val="20"/>
          <w:szCs w:val="20"/>
        </w:rPr>
        <w:t>C</w:t>
      </w:r>
      <w:r w:rsidR="00A076C9">
        <w:rPr>
          <w:rFonts w:asciiTheme="majorHAnsi" w:hAnsiTheme="majorHAnsi"/>
          <w:sz w:val="20"/>
          <w:szCs w:val="20"/>
        </w:rPr>
        <w:t xml:space="preserve">ollection of </w:t>
      </w:r>
      <w:r w:rsidR="00693DC6">
        <w:rPr>
          <w:rFonts w:asciiTheme="majorHAnsi" w:hAnsiTheme="majorHAnsi"/>
          <w:sz w:val="20"/>
          <w:szCs w:val="20"/>
        </w:rPr>
        <w:t xml:space="preserve">gender-neutral </w:t>
      </w:r>
      <w:r w:rsidR="006D7D48">
        <w:rPr>
          <w:rFonts w:asciiTheme="majorHAnsi" w:hAnsiTheme="majorHAnsi"/>
          <w:sz w:val="20"/>
          <w:szCs w:val="20"/>
        </w:rPr>
        <w:t xml:space="preserve">youth </w:t>
      </w:r>
      <w:r w:rsidR="00A076C9">
        <w:rPr>
          <w:rFonts w:asciiTheme="majorHAnsi" w:hAnsiTheme="majorHAnsi"/>
          <w:sz w:val="20"/>
          <w:szCs w:val="20"/>
        </w:rPr>
        <w:t>bedroom furniture</w:t>
      </w:r>
      <w:r w:rsidR="003D619F">
        <w:rPr>
          <w:rFonts w:asciiTheme="majorHAnsi" w:hAnsiTheme="majorHAnsi"/>
          <w:sz w:val="20"/>
          <w:szCs w:val="20"/>
        </w:rPr>
        <w:t xml:space="preserve"> features</w:t>
      </w:r>
      <w:r w:rsidR="00A076C9">
        <w:rPr>
          <w:rFonts w:asciiTheme="majorHAnsi" w:hAnsiTheme="majorHAnsi"/>
          <w:sz w:val="20"/>
          <w:szCs w:val="20"/>
        </w:rPr>
        <w:t xml:space="preserve"> versatile</w:t>
      </w:r>
      <w:r w:rsidR="00100FC6" w:rsidRPr="00C106D0">
        <w:rPr>
          <w:rFonts w:asciiTheme="majorHAnsi" w:hAnsiTheme="majorHAnsi"/>
          <w:sz w:val="20"/>
          <w:szCs w:val="20"/>
        </w:rPr>
        <w:t xml:space="preserve"> </w:t>
      </w:r>
      <w:r w:rsidR="00A076C9">
        <w:rPr>
          <w:rFonts w:asciiTheme="majorHAnsi" w:hAnsiTheme="majorHAnsi"/>
          <w:sz w:val="20"/>
          <w:szCs w:val="20"/>
        </w:rPr>
        <w:t xml:space="preserve">items for </w:t>
      </w:r>
      <w:r w:rsidR="00A076C9" w:rsidRPr="00C9562C">
        <w:rPr>
          <w:rFonts w:asciiTheme="majorHAnsi" w:hAnsiTheme="majorHAnsi"/>
          <w:sz w:val="20"/>
          <w:szCs w:val="20"/>
        </w:rPr>
        <w:t xml:space="preserve">children ages 4 to 12. </w:t>
      </w:r>
      <w:r w:rsidR="003D619F" w:rsidRPr="00C9562C">
        <w:rPr>
          <w:rFonts w:asciiTheme="majorHAnsi" w:hAnsiTheme="majorHAnsi"/>
          <w:sz w:val="20"/>
          <w:szCs w:val="20"/>
        </w:rPr>
        <w:t xml:space="preserve">Six of the 11 items feature </w:t>
      </w:r>
      <w:proofErr w:type="spellStart"/>
      <w:r w:rsidR="003D619F" w:rsidRPr="00C9562C">
        <w:rPr>
          <w:rFonts w:asciiTheme="majorHAnsi" w:hAnsiTheme="majorHAnsi"/>
          <w:sz w:val="20"/>
          <w:szCs w:val="20"/>
        </w:rPr>
        <w:t>ArtaGraph</w:t>
      </w:r>
      <w:proofErr w:type="spellEnd"/>
      <w:r w:rsidR="003D619F" w:rsidRPr="00C9562C">
        <w:rPr>
          <w:rFonts w:asciiTheme="majorHAnsi" w:hAnsiTheme="majorHAnsi"/>
          <w:sz w:val="20"/>
          <w:szCs w:val="20"/>
        </w:rPr>
        <w:t xml:space="preserve"> patterns, </w:t>
      </w:r>
      <w:r w:rsidR="005F665C">
        <w:rPr>
          <w:rFonts w:asciiTheme="majorHAnsi" w:hAnsiTheme="majorHAnsi"/>
          <w:sz w:val="20"/>
          <w:szCs w:val="20"/>
        </w:rPr>
        <w:t>some</w:t>
      </w:r>
      <w:r w:rsidR="003D619F" w:rsidRPr="00C9562C">
        <w:rPr>
          <w:rFonts w:asciiTheme="majorHAnsi" w:hAnsiTheme="majorHAnsi"/>
          <w:sz w:val="20"/>
          <w:szCs w:val="20"/>
        </w:rPr>
        <w:t xml:space="preserve"> with reversible features for added customization. </w:t>
      </w:r>
      <w:r w:rsidR="00A076C9" w:rsidRPr="00C9562C">
        <w:rPr>
          <w:rFonts w:asciiTheme="majorHAnsi" w:hAnsiTheme="majorHAnsi"/>
          <w:sz w:val="20"/>
          <w:szCs w:val="20"/>
        </w:rPr>
        <w:t xml:space="preserve">The playful collection </w:t>
      </w:r>
      <w:r w:rsidR="00C9562C" w:rsidRPr="00C9562C">
        <w:rPr>
          <w:rFonts w:asciiTheme="majorHAnsi" w:hAnsiTheme="majorHAnsi"/>
          <w:sz w:val="20"/>
          <w:szCs w:val="20"/>
        </w:rPr>
        <w:t xml:space="preserve">proves sophisticated design can include children’s furniture, adding clever details and </w:t>
      </w:r>
      <w:r w:rsidR="00D72B23" w:rsidRPr="00C9562C">
        <w:rPr>
          <w:rFonts w:asciiTheme="majorHAnsi" w:hAnsiTheme="majorHAnsi"/>
          <w:sz w:val="20"/>
          <w:szCs w:val="20"/>
        </w:rPr>
        <w:t>unique functions</w:t>
      </w:r>
      <w:r w:rsidR="00C9562C" w:rsidRPr="00C9562C">
        <w:rPr>
          <w:rFonts w:asciiTheme="majorHAnsi" w:hAnsiTheme="majorHAnsi"/>
          <w:sz w:val="20"/>
          <w:szCs w:val="20"/>
        </w:rPr>
        <w:t xml:space="preserve"> </w:t>
      </w:r>
      <w:r w:rsidR="00D72B23" w:rsidRPr="00C9562C">
        <w:rPr>
          <w:rFonts w:asciiTheme="majorHAnsi" w:hAnsiTheme="majorHAnsi"/>
          <w:sz w:val="20"/>
          <w:szCs w:val="20"/>
        </w:rPr>
        <w:t xml:space="preserve">that transition as </w:t>
      </w:r>
      <w:r w:rsidR="00913A8F">
        <w:rPr>
          <w:rFonts w:asciiTheme="majorHAnsi" w:hAnsiTheme="majorHAnsi"/>
          <w:sz w:val="20"/>
          <w:szCs w:val="20"/>
        </w:rPr>
        <w:t>needs change</w:t>
      </w:r>
      <w:r w:rsidR="00C9562C" w:rsidRPr="00C9562C">
        <w:rPr>
          <w:rFonts w:asciiTheme="majorHAnsi" w:hAnsiTheme="majorHAnsi"/>
          <w:sz w:val="20"/>
          <w:szCs w:val="20"/>
        </w:rPr>
        <w:t xml:space="preserve">. </w:t>
      </w:r>
    </w:p>
    <w:p w14:paraId="066E69A2" w14:textId="27EFBA76" w:rsidR="00100FC6" w:rsidRDefault="00106918" w:rsidP="00225105">
      <w:pPr>
        <w:rPr>
          <w:rFonts w:asciiTheme="majorHAnsi" w:hAnsiTheme="majorHAnsi"/>
          <w:sz w:val="20"/>
          <w:szCs w:val="20"/>
        </w:rPr>
      </w:pPr>
      <w:r>
        <w:rPr>
          <w:rFonts w:asciiTheme="majorHAnsi" w:hAnsiTheme="majorHAnsi"/>
          <w:sz w:val="20"/>
          <w:szCs w:val="20"/>
        </w:rPr>
        <w:t>A Dollhouse Bookcase includes reve</w:t>
      </w:r>
      <w:r w:rsidR="003D619F">
        <w:rPr>
          <w:rFonts w:asciiTheme="majorHAnsi" w:hAnsiTheme="majorHAnsi"/>
          <w:sz w:val="20"/>
          <w:szCs w:val="20"/>
        </w:rPr>
        <w:t>rsible</w:t>
      </w:r>
      <w:r w:rsidR="007556AA">
        <w:rPr>
          <w:rFonts w:asciiTheme="majorHAnsi" w:hAnsiTheme="majorHAnsi"/>
          <w:sz w:val="20"/>
          <w:szCs w:val="20"/>
        </w:rPr>
        <w:t>,</w:t>
      </w:r>
      <w:r w:rsidR="003D619F">
        <w:rPr>
          <w:rFonts w:asciiTheme="majorHAnsi" w:hAnsiTheme="majorHAnsi"/>
          <w:sz w:val="20"/>
          <w:szCs w:val="20"/>
        </w:rPr>
        <w:t xml:space="preserve"> </w:t>
      </w:r>
      <w:proofErr w:type="spellStart"/>
      <w:r w:rsidR="007556AA">
        <w:rPr>
          <w:rFonts w:asciiTheme="majorHAnsi" w:hAnsiTheme="majorHAnsi"/>
          <w:sz w:val="20"/>
          <w:szCs w:val="20"/>
        </w:rPr>
        <w:t>ArtaGraph</w:t>
      </w:r>
      <w:proofErr w:type="spellEnd"/>
      <w:r w:rsidR="007556AA">
        <w:rPr>
          <w:rFonts w:asciiTheme="majorHAnsi" w:hAnsiTheme="majorHAnsi"/>
          <w:sz w:val="20"/>
          <w:szCs w:val="20"/>
        </w:rPr>
        <w:t>-</w:t>
      </w:r>
      <w:r w:rsidR="003D619F">
        <w:rPr>
          <w:rFonts w:asciiTheme="majorHAnsi" w:hAnsiTheme="majorHAnsi"/>
          <w:sz w:val="20"/>
          <w:szCs w:val="20"/>
        </w:rPr>
        <w:t>patterned back panels</w:t>
      </w:r>
      <w:r>
        <w:rPr>
          <w:rFonts w:asciiTheme="majorHAnsi" w:hAnsiTheme="majorHAnsi"/>
          <w:sz w:val="20"/>
          <w:szCs w:val="20"/>
        </w:rPr>
        <w:t xml:space="preserve"> and can evolve in purpose — from toy to </w:t>
      </w:r>
      <w:r w:rsidR="003D619F">
        <w:rPr>
          <w:rFonts w:asciiTheme="majorHAnsi" w:hAnsiTheme="majorHAnsi"/>
          <w:sz w:val="20"/>
          <w:szCs w:val="20"/>
        </w:rPr>
        <w:t xml:space="preserve">book </w:t>
      </w:r>
      <w:r>
        <w:rPr>
          <w:rFonts w:asciiTheme="majorHAnsi" w:hAnsiTheme="majorHAnsi"/>
          <w:sz w:val="20"/>
          <w:szCs w:val="20"/>
        </w:rPr>
        <w:t xml:space="preserve">storage — as </w:t>
      </w:r>
      <w:r w:rsidR="006D7D48">
        <w:rPr>
          <w:rFonts w:asciiTheme="majorHAnsi" w:hAnsiTheme="majorHAnsi"/>
          <w:sz w:val="20"/>
          <w:szCs w:val="20"/>
        </w:rPr>
        <w:t>children age</w:t>
      </w:r>
      <w:r>
        <w:rPr>
          <w:rFonts w:asciiTheme="majorHAnsi" w:hAnsiTheme="majorHAnsi"/>
          <w:sz w:val="20"/>
          <w:szCs w:val="20"/>
        </w:rPr>
        <w:t xml:space="preserve">. The </w:t>
      </w:r>
      <w:r w:rsidR="005F665C">
        <w:rPr>
          <w:rFonts w:asciiTheme="majorHAnsi" w:hAnsiTheme="majorHAnsi"/>
          <w:sz w:val="20"/>
          <w:szCs w:val="20"/>
        </w:rPr>
        <w:t>Kids Open</w:t>
      </w:r>
      <w:r>
        <w:rPr>
          <w:rFonts w:asciiTheme="majorHAnsi" w:hAnsiTheme="majorHAnsi"/>
          <w:sz w:val="20"/>
          <w:szCs w:val="20"/>
        </w:rPr>
        <w:t xml:space="preserve"> Storage piece </w:t>
      </w:r>
      <w:r w:rsidR="00F12254">
        <w:rPr>
          <w:rFonts w:asciiTheme="majorHAnsi" w:hAnsiTheme="majorHAnsi"/>
          <w:sz w:val="20"/>
          <w:szCs w:val="20"/>
        </w:rPr>
        <w:t>has</w:t>
      </w:r>
      <w:r>
        <w:rPr>
          <w:rFonts w:asciiTheme="majorHAnsi" w:hAnsiTheme="majorHAnsi"/>
          <w:sz w:val="20"/>
          <w:szCs w:val="20"/>
        </w:rPr>
        <w:t xml:space="preserve"> open hanging and </w:t>
      </w:r>
      <w:r w:rsidR="003D619F">
        <w:rPr>
          <w:rFonts w:asciiTheme="majorHAnsi" w:hAnsiTheme="majorHAnsi"/>
          <w:sz w:val="20"/>
          <w:szCs w:val="20"/>
        </w:rPr>
        <w:t xml:space="preserve">shelves </w:t>
      </w:r>
      <w:r>
        <w:rPr>
          <w:rFonts w:asciiTheme="majorHAnsi" w:hAnsiTheme="majorHAnsi"/>
          <w:sz w:val="20"/>
          <w:szCs w:val="20"/>
        </w:rPr>
        <w:t xml:space="preserve">for </w:t>
      </w:r>
      <w:r w:rsidR="00CD52E1">
        <w:rPr>
          <w:rFonts w:asciiTheme="majorHAnsi" w:hAnsiTheme="majorHAnsi"/>
          <w:sz w:val="20"/>
          <w:szCs w:val="20"/>
        </w:rPr>
        <w:t>dress-</w:t>
      </w:r>
      <w:r>
        <w:rPr>
          <w:rFonts w:asciiTheme="majorHAnsi" w:hAnsiTheme="majorHAnsi"/>
          <w:sz w:val="20"/>
          <w:szCs w:val="20"/>
        </w:rPr>
        <w:t xml:space="preserve">up clothes in </w:t>
      </w:r>
      <w:r w:rsidR="00CD52E1">
        <w:rPr>
          <w:rFonts w:asciiTheme="majorHAnsi" w:hAnsiTheme="majorHAnsi"/>
          <w:sz w:val="20"/>
          <w:szCs w:val="20"/>
        </w:rPr>
        <w:t xml:space="preserve">a </w:t>
      </w:r>
      <w:r>
        <w:rPr>
          <w:rFonts w:asciiTheme="majorHAnsi" w:hAnsiTheme="majorHAnsi"/>
          <w:sz w:val="20"/>
          <w:szCs w:val="20"/>
        </w:rPr>
        <w:t xml:space="preserve">playroom or in place of a closet in </w:t>
      </w:r>
      <w:r w:rsidR="00CD52E1">
        <w:rPr>
          <w:rFonts w:asciiTheme="majorHAnsi" w:hAnsiTheme="majorHAnsi"/>
          <w:sz w:val="20"/>
          <w:szCs w:val="20"/>
        </w:rPr>
        <w:t xml:space="preserve">a </w:t>
      </w:r>
      <w:r>
        <w:rPr>
          <w:rFonts w:asciiTheme="majorHAnsi" w:hAnsiTheme="majorHAnsi"/>
          <w:sz w:val="20"/>
          <w:szCs w:val="20"/>
        </w:rPr>
        <w:t xml:space="preserve">bedroom. A three-drawer Chest incorporates cubby storage and a </w:t>
      </w:r>
      <w:r w:rsidR="005F665C">
        <w:rPr>
          <w:rFonts w:asciiTheme="majorHAnsi" w:hAnsiTheme="majorHAnsi"/>
          <w:sz w:val="20"/>
          <w:szCs w:val="20"/>
        </w:rPr>
        <w:t>shorter design for safety, and the</w:t>
      </w:r>
      <w:r w:rsidR="00A076C9">
        <w:rPr>
          <w:rFonts w:asciiTheme="majorHAnsi" w:hAnsiTheme="majorHAnsi"/>
          <w:sz w:val="20"/>
          <w:szCs w:val="20"/>
        </w:rPr>
        <w:t xml:space="preserve"> </w:t>
      </w:r>
      <w:r w:rsidR="005F665C">
        <w:rPr>
          <w:rFonts w:asciiTheme="majorHAnsi" w:hAnsiTheme="majorHAnsi"/>
          <w:sz w:val="20"/>
          <w:szCs w:val="20"/>
        </w:rPr>
        <w:t>R</w:t>
      </w:r>
      <w:r w:rsidR="00A076C9">
        <w:rPr>
          <w:rFonts w:asciiTheme="majorHAnsi" w:hAnsiTheme="majorHAnsi"/>
          <w:sz w:val="20"/>
          <w:szCs w:val="20"/>
        </w:rPr>
        <w:t xml:space="preserve">olling Toy </w:t>
      </w:r>
      <w:r w:rsidR="005F665C">
        <w:rPr>
          <w:rFonts w:asciiTheme="majorHAnsi" w:hAnsiTheme="majorHAnsi"/>
          <w:sz w:val="20"/>
          <w:szCs w:val="20"/>
        </w:rPr>
        <w:t>Box</w:t>
      </w:r>
      <w:r w:rsidR="00A076C9">
        <w:rPr>
          <w:rFonts w:asciiTheme="majorHAnsi" w:hAnsiTheme="majorHAnsi"/>
          <w:sz w:val="20"/>
          <w:szCs w:val="20"/>
        </w:rPr>
        <w:t xml:space="preserve"> </w:t>
      </w:r>
      <w:r w:rsidR="003D619F">
        <w:rPr>
          <w:rFonts w:asciiTheme="majorHAnsi" w:hAnsiTheme="majorHAnsi"/>
          <w:sz w:val="20"/>
          <w:szCs w:val="20"/>
        </w:rPr>
        <w:t>has an</w:t>
      </w:r>
      <w:r w:rsidR="00A076C9">
        <w:rPr>
          <w:rFonts w:asciiTheme="majorHAnsi" w:hAnsiTheme="majorHAnsi"/>
          <w:sz w:val="20"/>
          <w:szCs w:val="20"/>
        </w:rPr>
        <w:t xml:space="preserve"> </w:t>
      </w:r>
      <w:proofErr w:type="spellStart"/>
      <w:r w:rsidR="00A076C9">
        <w:rPr>
          <w:rFonts w:asciiTheme="majorHAnsi" w:hAnsiTheme="majorHAnsi"/>
          <w:sz w:val="20"/>
          <w:szCs w:val="20"/>
        </w:rPr>
        <w:t>ArtaGraph</w:t>
      </w:r>
      <w:proofErr w:type="spellEnd"/>
      <w:r w:rsidR="00A076C9">
        <w:rPr>
          <w:rFonts w:asciiTheme="majorHAnsi" w:hAnsiTheme="majorHAnsi"/>
          <w:sz w:val="20"/>
          <w:szCs w:val="20"/>
        </w:rPr>
        <w:t xml:space="preserve"> design and rope handle </w:t>
      </w:r>
      <w:r>
        <w:rPr>
          <w:rFonts w:asciiTheme="majorHAnsi" w:hAnsiTheme="majorHAnsi"/>
          <w:sz w:val="20"/>
          <w:szCs w:val="20"/>
        </w:rPr>
        <w:t>so kids can help with cleanup.</w:t>
      </w:r>
      <w:r w:rsidR="003D619F">
        <w:rPr>
          <w:rFonts w:asciiTheme="majorHAnsi" w:hAnsiTheme="majorHAnsi"/>
          <w:sz w:val="20"/>
          <w:szCs w:val="20"/>
        </w:rPr>
        <w:t xml:space="preserve"> </w:t>
      </w:r>
      <w:r w:rsidR="009554BA">
        <w:rPr>
          <w:rFonts w:asciiTheme="majorHAnsi" w:hAnsiTheme="majorHAnsi"/>
          <w:sz w:val="20"/>
          <w:szCs w:val="20"/>
        </w:rPr>
        <w:t>It</w:t>
      </w:r>
      <w:r w:rsidR="003D619F">
        <w:rPr>
          <w:rFonts w:asciiTheme="majorHAnsi" w:hAnsiTheme="majorHAnsi"/>
          <w:sz w:val="20"/>
          <w:szCs w:val="20"/>
        </w:rPr>
        <w:t>ems retail as low as $79.99</w:t>
      </w:r>
      <w:r w:rsidR="00C263B1" w:rsidRPr="00C106D0">
        <w:rPr>
          <w:rFonts w:asciiTheme="majorHAnsi" w:hAnsiTheme="majorHAnsi"/>
          <w:sz w:val="20"/>
          <w:szCs w:val="20"/>
        </w:rPr>
        <w:t>.</w:t>
      </w:r>
    </w:p>
    <w:p w14:paraId="4C4284DA" w14:textId="182860FE" w:rsidR="0069726F" w:rsidRPr="00D72B23" w:rsidRDefault="001918DB" w:rsidP="00225105">
      <w:pPr>
        <w:rPr>
          <w:rFonts w:asciiTheme="majorHAnsi" w:hAnsiTheme="majorHAnsi"/>
          <w:sz w:val="20"/>
          <w:szCs w:val="20"/>
        </w:rPr>
      </w:pPr>
      <w:r>
        <w:rPr>
          <w:rFonts w:asciiTheme="majorHAnsi" w:hAnsiTheme="majorHAnsi"/>
          <w:sz w:val="20"/>
          <w:szCs w:val="20"/>
        </w:rPr>
        <w:lastRenderedPageBreak/>
        <w:t>T</w:t>
      </w:r>
      <w:r w:rsidR="0069726F">
        <w:rPr>
          <w:rFonts w:asciiTheme="majorHAnsi" w:hAnsiTheme="majorHAnsi"/>
          <w:sz w:val="20"/>
          <w:szCs w:val="20"/>
        </w:rPr>
        <w:t xml:space="preserve">hree youth seating options, </w:t>
      </w:r>
      <w:r w:rsidR="00CD52E1">
        <w:rPr>
          <w:rFonts w:asciiTheme="majorHAnsi" w:hAnsiTheme="majorHAnsi"/>
          <w:sz w:val="20"/>
          <w:szCs w:val="20"/>
        </w:rPr>
        <w:t xml:space="preserve">with </w:t>
      </w:r>
      <w:r w:rsidR="0069726F">
        <w:rPr>
          <w:rFonts w:asciiTheme="majorHAnsi" w:hAnsiTheme="majorHAnsi"/>
          <w:sz w:val="20"/>
          <w:szCs w:val="20"/>
        </w:rPr>
        <w:t xml:space="preserve">patterned and solid </w:t>
      </w:r>
      <w:r>
        <w:rPr>
          <w:rFonts w:asciiTheme="majorHAnsi" w:hAnsiTheme="majorHAnsi"/>
          <w:sz w:val="20"/>
          <w:szCs w:val="20"/>
        </w:rPr>
        <w:t xml:space="preserve">upholstered </w:t>
      </w:r>
      <w:r w:rsidR="0069726F">
        <w:rPr>
          <w:rFonts w:asciiTheme="majorHAnsi" w:hAnsiTheme="majorHAnsi"/>
          <w:sz w:val="20"/>
          <w:szCs w:val="20"/>
        </w:rPr>
        <w:t>designs</w:t>
      </w:r>
      <w:r>
        <w:rPr>
          <w:rFonts w:asciiTheme="majorHAnsi" w:hAnsiTheme="majorHAnsi"/>
          <w:sz w:val="20"/>
          <w:szCs w:val="20"/>
        </w:rPr>
        <w:t>, als</w:t>
      </w:r>
      <w:r w:rsidR="00F12254">
        <w:rPr>
          <w:rFonts w:asciiTheme="majorHAnsi" w:hAnsiTheme="majorHAnsi"/>
          <w:sz w:val="20"/>
          <w:szCs w:val="20"/>
        </w:rPr>
        <w:t>o are included in the Pinwheel prototype c</w:t>
      </w:r>
      <w:r>
        <w:rPr>
          <w:rFonts w:asciiTheme="majorHAnsi" w:hAnsiTheme="majorHAnsi"/>
          <w:sz w:val="20"/>
          <w:szCs w:val="20"/>
        </w:rPr>
        <w:t>ollection</w:t>
      </w:r>
      <w:r w:rsidR="0069726F">
        <w:rPr>
          <w:rFonts w:asciiTheme="majorHAnsi" w:hAnsiTheme="majorHAnsi"/>
          <w:sz w:val="20"/>
          <w:szCs w:val="20"/>
        </w:rPr>
        <w:t xml:space="preserve">. This addition aligns with the </w:t>
      </w:r>
      <w:r>
        <w:rPr>
          <w:rFonts w:asciiTheme="majorHAnsi" w:hAnsiTheme="majorHAnsi"/>
          <w:sz w:val="20"/>
          <w:szCs w:val="20"/>
        </w:rPr>
        <w:t xml:space="preserve">steady </w:t>
      </w:r>
      <w:r w:rsidR="0069726F">
        <w:rPr>
          <w:rFonts w:asciiTheme="majorHAnsi" w:hAnsiTheme="majorHAnsi"/>
          <w:sz w:val="20"/>
          <w:szCs w:val="20"/>
        </w:rPr>
        <w:t xml:space="preserve">growth of </w:t>
      </w:r>
      <w:r w:rsidR="0069726F" w:rsidRPr="00D72B23">
        <w:rPr>
          <w:rFonts w:asciiTheme="majorHAnsi" w:hAnsiTheme="majorHAnsi"/>
          <w:sz w:val="20"/>
          <w:szCs w:val="20"/>
        </w:rPr>
        <w:t xml:space="preserve">Sauder’s accent seating </w:t>
      </w:r>
      <w:r w:rsidRPr="00D72B23">
        <w:rPr>
          <w:rFonts w:asciiTheme="majorHAnsi" w:hAnsiTheme="majorHAnsi"/>
          <w:sz w:val="20"/>
          <w:szCs w:val="20"/>
        </w:rPr>
        <w:t>category and ability to leverage domestic and import capabilities for a comprehensive product portfolio. Pinwheel seating items retail starting at $</w:t>
      </w:r>
      <w:r w:rsidR="005F665C">
        <w:rPr>
          <w:rFonts w:asciiTheme="majorHAnsi" w:hAnsiTheme="majorHAnsi"/>
          <w:sz w:val="20"/>
          <w:szCs w:val="20"/>
        </w:rPr>
        <w:t>99.99</w:t>
      </w:r>
      <w:r w:rsidRPr="00D72B23">
        <w:rPr>
          <w:rFonts w:asciiTheme="majorHAnsi" w:hAnsiTheme="majorHAnsi"/>
          <w:sz w:val="20"/>
          <w:szCs w:val="20"/>
        </w:rPr>
        <w:t>.</w:t>
      </w:r>
    </w:p>
    <w:p w14:paraId="5E6A21EC" w14:textId="32BD6E4E" w:rsidR="004F3F87" w:rsidRPr="00D72B23" w:rsidRDefault="00350B90" w:rsidP="00225105">
      <w:pPr>
        <w:spacing w:after="80" w:line="276" w:lineRule="auto"/>
        <w:rPr>
          <w:rFonts w:asciiTheme="majorHAnsi" w:hAnsiTheme="majorHAnsi"/>
          <w:b/>
          <w:sz w:val="20"/>
          <w:szCs w:val="20"/>
        </w:rPr>
      </w:pPr>
      <w:r w:rsidRPr="00D72B23">
        <w:rPr>
          <w:rFonts w:asciiTheme="majorHAnsi" w:hAnsiTheme="majorHAnsi"/>
          <w:b/>
          <w:sz w:val="20"/>
          <w:szCs w:val="20"/>
        </w:rPr>
        <w:t xml:space="preserve">Casual </w:t>
      </w:r>
      <w:r w:rsidR="00774E98" w:rsidRPr="00D72B23">
        <w:rPr>
          <w:rFonts w:asciiTheme="majorHAnsi" w:hAnsiTheme="majorHAnsi"/>
          <w:b/>
          <w:sz w:val="20"/>
          <w:szCs w:val="20"/>
        </w:rPr>
        <w:t>d</w:t>
      </w:r>
      <w:r w:rsidR="003036BA" w:rsidRPr="00D72B23">
        <w:rPr>
          <w:rFonts w:asciiTheme="majorHAnsi" w:hAnsiTheme="majorHAnsi"/>
          <w:b/>
          <w:sz w:val="20"/>
          <w:szCs w:val="20"/>
        </w:rPr>
        <w:t>ining</w:t>
      </w:r>
      <w:r w:rsidR="00774E98" w:rsidRPr="00D72B23">
        <w:rPr>
          <w:rFonts w:asciiTheme="majorHAnsi" w:hAnsiTheme="majorHAnsi"/>
          <w:b/>
          <w:sz w:val="20"/>
          <w:szCs w:val="20"/>
        </w:rPr>
        <w:t xml:space="preserve"> pairings</w:t>
      </w:r>
    </w:p>
    <w:p w14:paraId="74DE4AE1" w14:textId="49A3EF73" w:rsidR="00CB02A4" w:rsidRPr="00D72B23" w:rsidRDefault="00350B90" w:rsidP="00225105">
      <w:pPr>
        <w:spacing w:after="140" w:line="276" w:lineRule="auto"/>
        <w:rPr>
          <w:rFonts w:asciiTheme="majorHAnsi" w:hAnsiTheme="majorHAnsi"/>
          <w:sz w:val="20"/>
          <w:szCs w:val="20"/>
        </w:rPr>
      </w:pPr>
      <w:r w:rsidRPr="00D72B23">
        <w:rPr>
          <w:rFonts w:asciiTheme="majorHAnsi" w:hAnsiTheme="majorHAnsi"/>
          <w:sz w:val="20"/>
          <w:szCs w:val="20"/>
        </w:rPr>
        <w:t>As meal planning, dinner-in-a-box</w:t>
      </w:r>
      <w:r w:rsidR="002910D2" w:rsidRPr="00D72B23">
        <w:rPr>
          <w:rFonts w:asciiTheme="majorHAnsi" w:hAnsiTheme="majorHAnsi"/>
          <w:sz w:val="20"/>
          <w:szCs w:val="20"/>
        </w:rPr>
        <w:t xml:space="preserve"> </w:t>
      </w:r>
      <w:r w:rsidRPr="00D72B23">
        <w:rPr>
          <w:rFonts w:asciiTheme="majorHAnsi" w:hAnsiTheme="majorHAnsi"/>
          <w:sz w:val="20"/>
          <w:szCs w:val="20"/>
        </w:rPr>
        <w:t xml:space="preserve">and entertaining at home </w:t>
      </w:r>
      <w:r w:rsidR="001D28CC" w:rsidRPr="00D72B23">
        <w:rPr>
          <w:rFonts w:asciiTheme="majorHAnsi" w:hAnsiTheme="majorHAnsi"/>
          <w:sz w:val="20"/>
          <w:szCs w:val="20"/>
        </w:rPr>
        <w:t>increase</w:t>
      </w:r>
      <w:r w:rsidRPr="00D72B23">
        <w:rPr>
          <w:rFonts w:asciiTheme="majorHAnsi" w:hAnsiTheme="majorHAnsi"/>
          <w:sz w:val="20"/>
          <w:szCs w:val="20"/>
        </w:rPr>
        <w:t xml:space="preserve"> in popularity, Sauder </w:t>
      </w:r>
      <w:r w:rsidR="003311C1" w:rsidRPr="00D72B23">
        <w:rPr>
          <w:rFonts w:asciiTheme="majorHAnsi" w:hAnsiTheme="majorHAnsi"/>
          <w:sz w:val="20"/>
          <w:szCs w:val="20"/>
        </w:rPr>
        <w:t>expands its</w:t>
      </w:r>
      <w:r w:rsidRPr="00D72B23">
        <w:rPr>
          <w:rFonts w:asciiTheme="majorHAnsi" w:hAnsiTheme="majorHAnsi"/>
          <w:sz w:val="20"/>
          <w:szCs w:val="20"/>
        </w:rPr>
        <w:t xml:space="preserve"> small-scale and casual dining options. </w:t>
      </w:r>
      <w:r w:rsidR="003311C1" w:rsidRPr="00D72B23">
        <w:rPr>
          <w:rFonts w:asciiTheme="majorHAnsi" w:hAnsiTheme="majorHAnsi"/>
          <w:sz w:val="20"/>
          <w:szCs w:val="20"/>
        </w:rPr>
        <w:t xml:space="preserve">Table and chair prototypes </w:t>
      </w:r>
      <w:r w:rsidRPr="00D72B23">
        <w:rPr>
          <w:rFonts w:asciiTheme="majorHAnsi" w:hAnsiTheme="majorHAnsi"/>
          <w:sz w:val="20"/>
          <w:szCs w:val="20"/>
        </w:rPr>
        <w:t xml:space="preserve">round out </w:t>
      </w:r>
      <w:r w:rsidR="00522DA1" w:rsidRPr="00D72B23">
        <w:rPr>
          <w:rFonts w:asciiTheme="majorHAnsi" w:hAnsiTheme="majorHAnsi"/>
          <w:sz w:val="20"/>
          <w:szCs w:val="20"/>
        </w:rPr>
        <w:t>popular</w:t>
      </w:r>
      <w:r w:rsidRPr="00D72B23">
        <w:rPr>
          <w:rFonts w:asciiTheme="majorHAnsi" w:hAnsiTheme="majorHAnsi"/>
          <w:sz w:val="20"/>
          <w:szCs w:val="20"/>
        </w:rPr>
        <w:t xml:space="preserve"> </w:t>
      </w:r>
      <w:r w:rsidR="00522DA1" w:rsidRPr="00D72B23">
        <w:rPr>
          <w:rFonts w:asciiTheme="majorHAnsi" w:hAnsiTheme="majorHAnsi"/>
          <w:sz w:val="20"/>
          <w:szCs w:val="20"/>
        </w:rPr>
        <w:t>lines</w:t>
      </w:r>
      <w:r w:rsidRPr="00D72B23">
        <w:rPr>
          <w:rFonts w:asciiTheme="majorHAnsi" w:hAnsiTheme="majorHAnsi"/>
          <w:sz w:val="20"/>
          <w:szCs w:val="20"/>
        </w:rPr>
        <w:t xml:space="preserve">, including </w:t>
      </w:r>
      <w:hyperlink r:id="rId15" w:history="1">
        <w:r w:rsidRPr="00D72B23">
          <w:rPr>
            <w:rStyle w:val="Hyperlink"/>
            <w:rFonts w:asciiTheme="majorHAnsi" w:hAnsiTheme="majorHAnsi"/>
            <w:sz w:val="20"/>
            <w:szCs w:val="20"/>
          </w:rPr>
          <w:t>New Grang</w:t>
        </w:r>
        <w:r w:rsidR="003311C1" w:rsidRPr="00D72B23">
          <w:rPr>
            <w:rStyle w:val="Hyperlink"/>
            <w:rFonts w:asciiTheme="majorHAnsi" w:hAnsiTheme="majorHAnsi"/>
            <w:sz w:val="20"/>
            <w:szCs w:val="20"/>
          </w:rPr>
          <w:t>e</w:t>
        </w:r>
      </w:hyperlink>
      <w:r w:rsidR="003311C1" w:rsidRPr="00D72B23">
        <w:rPr>
          <w:rFonts w:asciiTheme="majorHAnsi" w:hAnsiTheme="majorHAnsi"/>
          <w:sz w:val="20"/>
          <w:szCs w:val="20"/>
        </w:rPr>
        <w:t xml:space="preserve">, </w:t>
      </w:r>
      <w:hyperlink r:id="rId16" w:history="1">
        <w:r w:rsidR="003311C1" w:rsidRPr="00D72B23">
          <w:rPr>
            <w:rStyle w:val="Hyperlink"/>
            <w:rFonts w:asciiTheme="majorHAnsi" w:hAnsiTheme="majorHAnsi"/>
            <w:sz w:val="20"/>
            <w:szCs w:val="20"/>
          </w:rPr>
          <w:t>Harvey Park</w:t>
        </w:r>
      </w:hyperlink>
      <w:r w:rsidR="00522DA1" w:rsidRPr="00D72B23">
        <w:rPr>
          <w:rFonts w:asciiTheme="majorHAnsi" w:hAnsiTheme="majorHAnsi"/>
          <w:sz w:val="20"/>
          <w:szCs w:val="20"/>
        </w:rPr>
        <w:t xml:space="preserve">, </w:t>
      </w:r>
      <w:hyperlink r:id="rId17" w:history="1">
        <w:r w:rsidR="003311C1" w:rsidRPr="00D72B23">
          <w:rPr>
            <w:rStyle w:val="Hyperlink"/>
            <w:rFonts w:asciiTheme="majorHAnsi" w:hAnsiTheme="majorHAnsi"/>
            <w:sz w:val="20"/>
            <w:szCs w:val="20"/>
          </w:rPr>
          <w:t>Cannery Bridge</w:t>
        </w:r>
      </w:hyperlink>
      <w:r w:rsidR="00522DA1" w:rsidRPr="00D72B23">
        <w:rPr>
          <w:rFonts w:asciiTheme="majorHAnsi" w:hAnsiTheme="majorHAnsi"/>
          <w:sz w:val="20"/>
          <w:szCs w:val="20"/>
        </w:rPr>
        <w:t xml:space="preserve"> and the new Boulevard Café Collection,</w:t>
      </w:r>
      <w:r w:rsidR="001D28CC" w:rsidRPr="00D72B23">
        <w:rPr>
          <w:rFonts w:asciiTheme="majorHAnsi" w:hAnsiTheme="majorHAnsi"/>
          <w:sz w:val="20"/>
          <w:szCs w:val="20"/>
        </w:rPr>
        <w:t xml:space="preserve"> helping consumers create a welcoming space that meets their lifestyle demands</w:t>
      </w:r>
      <w:r w:rsidR="00C9562C">
        <w:rPr>
          <w:rFonts w:asciiTheme="majorHAnsi" w:hAnsiTheme="majorHAnsi"/>
          <w:sz w:val="20"/>
          <w:szCs w:val="20"/>
        </w:rPr>
        <w:t xml:space="preserve">. </w:t>
      </w:r>
    </w:p>
    <w:p w14:paraId="7DEAEF21" w14:textId="4C940502" w:rsidR="00234278" w:rsidRDefault="00234278" w:rsidP="00225105">
      <w:pPr>
        <w:spacing w:after="140" w:line="276" w:lineRule="auto"/>
        <w:rPr>
          <w:rFonts w:asciiTheme="majorHAnsi" w:hAnsiTheme="majorHAnsi"/>
          <w:sz w:val="20"/>
          <w:szCs w:val="20"/>
        </w:rPr>
      </w:pPr>
      <w:r w:rsidRPr="00D72B23">
        <w:rPr>
          <w:rFonts w:asciiTheme="majorHAnsi" w:hAnsiTheme="majorHAnsi"/>
          <w:sz w:val="20"/>
          <w:szCs w:val="20"/>
        </w:rPr>
        <w:t>Sauder’s dining pr</w:t>
      </w:r>
      <w:r w:rsidR="00C9562C">
        <w:rPr>
          <w:rFonts w:asciiTheme="majorHAnsi" w:hAnsiTheme="majorHAnsi"/>
          <w:sz w:val="20"/>
          <w:szCs w:val="20"/>
        </w:rPr>
        <w:t>oducts</w:t>
      </w:r>
      <w:r w:rsidRPr="00D72B23">
        <w:rPr>
          <w:rFonts w:asciiTheme="majorHAnsi" w:hAnsiTheme="majorHAnsi"/>
          <w:sz w:val="20"/>
          <w:szCs w:val="20"/>
        </w:rPr>
        <w:t xml:space="preserve"> highlight</w:t>
      </w:r>
      <w:r w:rsidR="00A5581E" w:rsidRPr="00D72B23">
        <w:rPr>
          <w:rFonts w:asciiTheme="majorHAnsi" w:hAnsiTheme="majorHAnsi"/>
          <w:sz w:val="20"/>
          <w:szCs w:val="20"/>
        </w:rPr>
        <w:t xml:space="preserve"> the home as a desired destination</w:t>
      </w:r>
      <w:r w:rsidRPr="00D72B23">
        <w:rPr>
          <w:rFonts w:asciiTheme="majorHAnsi" w:hAnsiTheme="majorHAnsi"/>
          <w:sz w:val="20"/>
          <w:szCs w:val="20"/>
        </w:rPr>
        <w:t xml:space="preserve"> for entertaining and everyday living. </w:t>
      </w:r>
      <w:r w:rsidR="001D28CC" w:rsidRPr="00D72B23">
        <w:rPr>
          <w:rFonts w:asciiTheme="majorHAnsi" w:hAnsiTheme="majorHAnsi"/>
          <w:sz w:val="20"/>
          <w:szCs w:val="20"/>
        </w:rPr>
        <w:t>Surveys show</w:t>
      </w:r>
      <w:r w:rsidRPr="00D72B23">
        <w:rPr>
          <w:rFonts w:asciiTheme="majorHAnsi" w:hAnsiTheme="majorHAnsi"/>
          <w:sz w:val="20"/>
          <w:szCs w:val="20"/>
        </w:rPr>
        <w:t xml:space="preserve"> millennials enjoy entertaining more than </w:t>
      </w:r>
      <w:r w:rsidR="001D28CC" w:rsidRPr="00D72B23">
        <w:rPr>
          <w:rFonts w:asciiTheme="majorHAnsi" w:hAnsiTheme="majorHAnsi"/>
          <w:sz w:val="20"/>
          <w:szCs w:val="20"/>
        </w:rPr>
        <w:t xml:space="preserve">any other generation — 93 percent </w:t>
      </w:r>
      <w:r w:rsidRPr="00D72B23">
        <w:rPr>
          <w:rFonts w:asciiTheme="majorHAnsi" w:hAnsiTheme="majorHAnsi"/>
          <w:sz w:val="20"/>
          <w:szCs w:val="20"/>
        </w:rPr>
        <w:t>like</w:t>
      </w:r>
      <w:r>
        <w:rPr>
          <w:rFonts w:asciiTheme="majorHAnsi" w:hAnsiTheme="majorHAnsi"/>
          <w:sz w:val="20"/>
          <w:szCs w:val="20"/>
        </w:rPr>
        <w:t xml:space="preserve"> hosting friends and family in their home</w:t>
      </w:r>
      <w:r w:rsidR="00CD52E1">
        <w:rPr>
          <w:rFonts w:asciiTheme="majorHAnsi" w:hAnsiTheme="majorHAnsi"/>
          <w:sz w:val="20"/>
          <w:szCs w:val="20"/>
        </w:rPr>
        <w:t>.</w:t>
      </w:r>
      <w:r>
        <w:rPr>
          <w:rStyle w:val="EndnoteReference"/>
          <w:rFonts w:asciiTheme="majorHAnsi" w:hAnsiTheme="majorHAnsi"/>
          <w:sz w:val="20"/>
          <w:szCs w:val="20"/>
        </w:rPr>
        <w:endnoteReference w:id="1"/>
      </w:r>
      <w:r>
        <w:rPr>
          <w:rFonts w:asciiTheme="majorHAnsi" w:hAnsiTheme="majorHAnsi"/>
          <w:sz w:val="20"/>
          <w:szCs w:val="20"/>
        </w:rPr>
        <w:t xml:space="preserve"> </w:t>
      </w:r>
      <w:r w:rsidR="00933231">
        <w:rPr>
          <w:rFonts w:asciiTheme="majorHAnsi" w:hAnsiTheme="majorHAnsi"/>
          <w:sz w:val="20"/>
          <w:szCs w:val="20"/>
        </w:rPr>
        <w:t>Even w</w:t>
      </w:r>
      <w:r>
        <w:rPr>
          <w:rFonts w:asciiTheme="majorHAnsi" w:hAnsiTheme="majorHAnsi"/>
          <w:sz w:val="20"/>
          <w:szCs w:val="20"/>
        </w:rPr>
        <w:t xml:space="preserve">hen not </w:t>
      </w:r>
      <w:r w:rsidR="00C9562C">
        <w:rPr>
          <w:rFonts w:asciiTheme="majorHAnsi" w:hAnsiTheme="majorHAnsi"/>
          <w:sz w:val="20"/>
          <w:szCs w:val="20"/>
        </w:rPr>
        <w:t>hosting</w:t>
      </w:r>
      <w:r w:rsidR="00933231">
        <w:rPr>
          <w:rFonts w:asciiTheme="majorHAnsi" w:hAnsiTheme="majorHAnsi"/>
          <w:sz w:val="20"/>
          <w:szCs w:val="20"/>
        </w:rPr>
        <w:t xml:space="preserve"> guests</w:t>
      </w:r>
      <w:r>
        <w:rPr>
          <w:rFonts w:asciiTheme="majorHAnsi" w:hAnsiTheme="majorHAnsi"/>
          <w:sz w:val="20"/>
          <w:szCs w:val="20"/>
        </w:rPr>
        <w:t>,</w:t>
      </w:r>
      <w:r w:rsidR="001D28CC">
        <w:rPr>
          <w:rFonts w:asciiTheme="majorHAnsi" w:hAnsiTheme="majorHAnsi"/>
          <w:sz w:val="20"/>
          <w:szCs w:val="20"/>
        </w:rPr>
        <w:t xml:space="preserve"> consumers are staying in</w:t>
      </w:r>
      <w:r w:rsidR="00933231">
        <w:rPr>
          <w:rFonts w:asciiTheme="majorHAnsi" w:hAnsiTheme="majorHAnsi"/>
          <w:sz w:val="20"/>
          <w:szCs w:val="20"/>
        </w:rPr>
        <w:t xml:space="preserve"> — m</w:t>
      </w:r>
      <w:r w:rsidR="001D28CC">
        <w:rPr>
          <w:rFonts w:asciiTheme="majorHAnsi" w:hAnsiTheme="majorHAnsi"/>
          <w:sz w:val="20"/>
          <w:szCs w:val="20"/>
        </w:rPr>
        <w:t>ore than 80 percent of meals are consumed or sourced at home</w:t>
      </w:r>
      <w:r w:rsidR="00896B50">
        <w:rPr>
          <w:rFonts w:asciiTheme="majorHAnsi" w:hAnsiTheme="majorHAnsi"/>
          <w:sz w:val="20"/>
          <w:szCs w:val="20"/>
        </w:rPr>
        <w:t>.</w:t>
      </w:r>
      <w:r w:rsidR="00933231">
        <w:rPr>
          <w:rStyle w:val="EndnoteReference"/>
          <w:rFonts w:asciiTheme="majorHAnsi" w:hAnsiTheme="majorHAnsi"/>
          <w:sz w:val="20"/>
          <w:szCs w:val="20"/>
        </w:rPr>
        <w:endnoteReference w:id="2"/>
      </w:r>
    </w:p>
    <w:p w14:paraId="22684DE6" w14:textId="3E202BC8" w:rsidR="00A5581E" w:rsidRPr="003761F4" w:rsidRDefault="00933231" w:rsidP="00225105">
      <w:pPr>
        <w:spacing w:after="140" w:line="276" w:lineRule="auto"/>
        <w:rPr>
          <w:rFonts w:asciiTheme="majorHAnsi" w:hAnsiTheme="majorHAnsi"/>
          <w:sz w:val="20"/>
          <w:szCs w:val="20"/>
          <w:highlight w:val="yellow"/>
        </w:rPr>
      </w:pPr>
      <w:r w:rsidRPr="00522DA1">
        <w:rPr>
          <w:rFonts w:asciiTheme="majorHAnsi" w:hAnsiTheme="majorHAnsi"/>
          <w:sz w:val="20"/>
          <w:szCs w:val="20"/>
        </w:rPr>
        <w:t xml:space="preserve">The </w:t>
      </w:r>
      <w:r w:rsidR="00F701BF">
        <w:rPr>
          <w:rFonts w:asciiTheme="majorHAnsi" w:hAnsiTheme="majorHAnsi"/>
          <w:sz w:val="20"/>
          <w:szCs w:val="20"/>
        </w:rPr>
        <w:t>M</w:t>
      </w:r>
      <w:r w:rsidR="00F701BF" w:rsidRPr="00522DA1">
        <w:rPr>
          <w:rFonts w:asciiTheme="majorHAnsi" w:hAnsiTheme="majorHAnsi"/>
          <w:sz w:val="20"/>
          <w:szCs w:val="20"/>
        </w:rPr>
        <w:t xml:space="preserve">idcentury </w:t>
      </w:r>
      <w:r w:rsidR="00F701BF">
        <w:rPr>
          <w:rFonts w:asciiTheme="majorHAnsi" w:hAnsiTheme="majorHAnsi"/>
          <w:sz w:val="20"/>
          <w:szCs w:val="20"/>
        </w:rPr>
        <w:t>M</w:t>
      </w:r>
      <w:r w:rsidR="00F701BF" w:rsidRPr="00522DA1">
        <w:rPr>
          <w:rFonts w:asciiTheme="majorHAnsi" w:hAnsiTheme="majorHAnsi"/>
          <w:sz w:val="20"/>
          <w:szCs w:val="20"/>
        </w:rPr>
        <w:t xml:space="preserve">odern </w:t>
      </w:r>
      <w:r w:rsidRPr="00522DA1">
        <w:rPr>
          <w:rFonts w:asciiTheme="majorHAnsi" w:hAnsiTheme="majorHAnsi"/>
          <w:sz w:val="20"/>
          <w:szCs w:val="20"/>
        </w:rPr>
        <w:t>Harvey Park C</w:t>
      </w:r>
      <w:r w:rsidR="00A5581E" w:rsidRPr="00522DA1">
        <w:rPr>
          <w:rFonts w:asciiTheme="majorHAnsi" w:hAnsiTheme="majorHAnsi"/>
          <w:sz w:val="20"/>
          <w:szCs w:val="20"/>
        </w:rPr>
        <w:t xml:space="preserve">ollection </w:t>
      </w:r>
      <w:r w:rsidRPr="00522DA1">
        <w:rPr>
          <w:rFonts w:asciiTheme="majorHAnsi" w:hAnsiTheme="majorHAnsi"/>
          <w:sz w:val="20"/>
          <w:szCs w:val="20"/>
        </w:rPr>
        <w:t>adds</w:t>
      </w:r>
      <w:r w:rsidR="00A5581E" w:rsidRPr="00522DA1">
        <w:rPr>
          <w:rFonts w:asciiTheme="majorHAnsi" w:hAnsiTheme="majorHAnsi"/>
          <w:sz w:val="20"/>
          <w:szCs w:val="20"/>
        </w:rPr>
        <w:t xml:space="preserve"> a r</w:t>
      </w:r>
      <w:r w:rsidR="00A83E9C" w:rsidRPr="00522DA1">
        <w:rPr>
          <w:rFonts w:asciiTheme="majorHAnsi" w:hAnsiTheme="majorHAnsi"/>
          <w:sz w:val="20"/>
          <w:szCs w:val="20"/>
        </w:rPr>
        <w:t>ectangular table and din</w:t>
      </w:r>
      <w:r w:rsidRPr="00522DA1">
        <w:rPr>
          <w:rFonts w:asciiTheme="majorHAnsi" w:hAnsiTheme="majorHAnsi"/>
          <w:sz w:val="20"/>
          <w:szCs w:val="20"/>
        </w:rPr>
        <w:t>ing chairs</w:t>
      </w:r>
      <w:r w:rsidR="00A5581E" w:rsidRPr="00522DA1">
        <w:rPr>
          <w:rFonts w:asciiTheme="majorHAnsi" w:hAnsiTheme="majorHAnsi"/>
          <w:sz w:val="20"/>
          <w:szCs w:val="20"/>
        </w:rPr>
        <w:t xml:space="preserve"> </w:t>
      </w:r>
      <w:r w:rsidR="00522DA1">
        <w:rPr>
          <w:rFonts w:asciiTheme="majorHAnsi" w:hAnsiTheme="majorHAnsi"/>
          <w:sz w:val="20"/>
          <w:szCs w:val="20"/>
        </w:rPr>
        <w:t xml:space="preserve">in </w:t>
      </w:r>
      <w:hyperlink r:id="rId18" w:history="1">
        <w:r w:rsidR="00813DFE" w:rsidRPr="00813DFE">
          <w:rPr>
            <w:rStyle w:val="Hyperlink"/>
            <w:rFonts w:asciiTheme="majorHAnsi" w:hAnsiTheme="majorHAnsi"/>
            <w:sz w:val="20"/>
            <w:szCs w:val="20"/>
          </w:rPr>
          <w:t>Grand Walnut finish</w:t>
        </w:r>
      </w:hyperlink>
      <w:r w:rsidR="00A83E9C" w:rsidRPr="00522DA1">
        <w:rPr>
          <w:rFonts w:asciiTheme="majorHAnsi" w:hAnsiTheme="majorHAnsi"/>
          <w:sz w:val="20"/>
          <w:szCs w:val="20"/>
        </w:rPr>
        <w:t xml:space="preserve">. </w:t>
      </w:r>
      <w:r w:rsidR="00A83E9C" w:rsidRPr="003761F4">
        <w:rPr>
          <w:rFonts w:asciiTheme="majorHAnsi" w:hAnsiTheme="majorHAnsi"/>
          <w:sz w:val="20"/>
          <w:szCs w:val="20"/>
        </w:rPr>
        <w:t xml:space="preserve">The New Grange </w:t>
      </w:r>
      <w:r w:rsidR="00522DA1" w:rsidRPr="003761F4">
        <w:rPr>
          <w:rFonts w:asciiTheme="majorHAnsi" w:hAnsiTheme="majorHAnsi"/>
          <w:sz w:val="20"/>
          <w:szCs w:val="20"/>
        </w:rPr>
        <w:t xml:space="preserve">Collection adds a </w:t>
      </w:r>
      <w:r w:rsidR="00A83E9C" w:rsidRPr="003761F4">
        <w:rPr>
          <w:rFonts w:asciiTheme="majorHAnsi" w:hAnsiTheme="majorHAnsi"/>
          <w:sz w:val="20"/>
          <w:szCs w:val="20"/>
        </w:rPr>
        <w:t>round</w:t>
      </w:r>
      <w:r w:rsidR="00522DA1" w:rsidRPr="003761F4">
        <w:rPr>
          <w:rFonts w:asciiTheme="majorHAnsi" w:hAnsiTheme="majorHAnsi"/>
          <w:sz w:val="20"/>
          <w:szCs w:val="20"/>
        </w:rPr>
        <w:t xml:space="preserve"> dining table with faux concrete top in the </w:t>
      </w:r>
      <w:hyperlink r:id="rId19" w:history="1">
        <w:r w:rsidR="007556AA">
          <w:rPr>
            <w:rStyle w:val="Hyperlink"/>
            <w:rFonts w:asciiTheme="majorHAnsi" w:hAnsiTheme="majorHAnsi"/>
            <w:sz w:val="20"/>
            <w:szCs w:val="20"/>
          </w:rPr>
          <w:t>M</w:t>
        </w:r>
        <w:r w:rsidR="007556AA" w:rsidRPr="00813DFE">
          <w:rPr>
            <w:rStyle w:val="Hyperlink"/>
            <w:rFonts w:asciiTheme="majorHAnsi" w:hAnsiTheme="majorHAnsi"/>
            <w:sz w:val="20"/>
            <w:szCs w:val="20"/>
          </w:rPr>
          <w:t xml:space="preserve">odern </w:t>
        </w:r>
        <w:r w:rsidR="007556AA">
          <w:rPr>
            <w:rStyle w:val="Hyperlink"/>
            <w:rFonts w:asciiTheme="majorHAnsi" w:hAnsiTheme="majorHAnsi"/>
            <w:sz w:val="20"/>
            <w:szCs w:val="20"/>
          </w:rPr>
          <w:t>F</w:t>
        </w:r>
        <w:r w:rsidR="007556AA" w:rsidRPr="00813DFE">
          <w:rPr>
            <w:rStyle w:val="Hyperlink"/>
            <w:rFonts w:asciiTheme="majorHAnsi" w:hAnsiTheme="majorHAnsi"/>
            <w:sz w:val="20"/>
            <w:szCs w:val="20"/>
          </w:rPr>
          <w:t>armhouse style</w:t>
        </w:r>
      </w:hyperlink>
      <w:r w:rsidR="00522DA1" w:rsidRPr="003761F4">
        <w:rPr>
          <w:rFonts w:asciiTheme="majorHAnsi" w:hAnsiTheme="majorHAnsi"/>
          <w:sz w:val="20"/>
          <w:szCs w:val="20"/>
        </w:rPr>
        <w:t xml:space="preserve">, and the rustic Cannery Bridge </w:t>
      </w:r>
      <w:r w:rsidR="00522DA1" w:rsidRPr="005F665C">
        <w:rPr>
          <w:rFonts w:asciiTheme="majorHAnsi" w:hAnsiTheme="majorHAnsi"/>
          <w:sz w:val="20"/>
          <w:szCs w:val="20"/>
        </w:rPr>
        <w:t>C</w:t>
      </w:r>
      <w:r w:rsidR="00A83E9C" w:rsidRPr="005F665C">
        <w:rPr>
          <w:rFonts w:asciiTheme="majorHAnsi" w:hAnsiTheme="majorHAnsi"/>
          <w:sz w:val="20"/>
          <w:szCs w:val="20"/>
        </w:rPr>
        <w:t>ollection</w:t>
      </w:r>
      <w:r w:rsidR="00522DA1" w:rsidRPr="005F665C">
        <w:rPr>
          <w:rFonts w:asciiTheme="majorHAnsi" w:hAnsiTheme="majorHAnsi"/>
          <w:sz w:val="20"/>
          <w:szCs w:val="20"/>
        </w:rPr>
        <w:t xml:space="preserve"> introduces a rectangular table in </w:t>
      </w:r>
      <w:hyperlink r:id="rId20" w:history="1">
        <w:r w:rsidR="00522DA1" w:rsidRPr="005F665C">
          <w:rPr>
            <w:rStyle w:val="Hyperlink"/>
            <w:rFonts w:asciiTheme="majorHAnsi" w:hAnsiTheme="majorHAnsi"/>
            <w:sz w:val="20"/>
            <w:szCs w:val="20"/>
          </w:rPr>
          <w:t>Lintel Oak</w:t>
        </w:r>
        <w:r w:rsidR="00813DFE" w:rsidRPr="005F665C">
          <w:rPr>
            <w:rStyle w:val="Hyperlink"/>
            <w:rFonts w:asciiTheme="majorHAnsi" w:hAnsiTheme="majorHAnsi"/>
            <w:sz w:val="20"/>
            <w:szCs w:val="20"/>
          </w:rPr>
          <w:t xml:space="preserve"> finish</w:t>
        </w:r>
      </w:hyperlink>
      <w:r w:rsidR="00522DA1" w:rsidRPr="005F665C">
        <w:rPr>
          <w:rFonts w:asciiTheme="majorHAnsi" w:hAnsiTheme="majorHAnsi"/>
          <w:sz w:val="20"/>
          <w:szCs w:val="20"/>
        </w:rPr>
        <w:t>. Completing the style portfolio, the Boulevard Café</w:t>
      </w:r>
      <w:r w:rsidR="003761F4" w:rsidRPr="005F665C">
        <w:rPr>
          <w:rFonts w:asciiTheme="majorHAnsi" w:hAnsiTheme="majorHAnsi"/>
          <w:sz w:val="20"/>
          <w:szCs w:val="20"/>
        </w:rPr>
        <w:t xml:space="preserve"> Collection </w:t>
      </w:r>
      <w:r w:rsidR="00C9562C" w:rsidRPr="005F665C">
        <w:rPr>
          <w:rFonts w:asciiTheme="majorHAnsi" w:hAnsiTheme="majorHAnsi"/>
          <w:sz w:val="20"/>
          <w:szCs w:val="20"/>
        </w:rPr>
        <w:t>Dining T</w:t>
      </w:r>
      <w:r w:rsidR="003761F4" w:rsidRPr="005F665C">
        <w:rPr>
          <w:rFonts w:asciiTheme="majorHAnsi" w:hAnsiTheme="majorHAnsi"/>
          <w:sz w:val="20"/>
          <w:szCs w:val="20"/>
        </w:rPr>
        <w:t xml:space="preserve">able brings amber glass, metal and casters together for a refined industrial aesthetic. </w:t>
      </w:r>
      <w:r w:rsidR="00913A8F" w:rsidRPr="005F665C">
        <w:rPr>
          <w:rFonts w:asciiTheme="majorHAnsi" w:hAnsiTheme="majorHAnsi"/>
          <w:sz w:val="20"/>
          <w:szCs w:val="20"/>
        </w:rPr>
        <w:t>D</w:t>
      </w:r>
      <w:r w:rsidR="003761F4" w:rsidRPr="005F665C">
        <w:rPr>
          <w:rFonts w:asciiTheme="majorHAnsi" w:hAnsiTheme="majorHAnsi"/>
          <w:sz w:val="20"/>
          <w:szCs w:val="20"/>
        </w:rPr>
        <w:t>ining pieces begin at $</w:t>
      </w:r>
      <w:r w:rsidR="005F665C" w:rsidRPr="005F665C">
        <w:rPr>
          <w:rFonts w:asciiTheme="majorHAnsi" w:hAnsiTheme="majorHAnsi"/>
          <w:sz w:val="20"/>
          <w:szCs w:val="20"/>
        </w:rPr>
        <w:t>149.99</w:t>
      </w:r>
    </w:p>
    <w:p w14:paraId="7FA9665B" w14:textId="56E7EC48" w:rsidR="004F3F87" w:rsidRPr="00383223" w:rsidRDefault="00774E98" w:rsidP="00225105">
      <w:pPr>
        <w:spacing w:after="80" w:line="276" w:lineRule="auto"/>
        <w:rPr>
          <w:rFonts w:asciiTheme="majorHAnsi" w:hAnsiTheme="majorHAnsi"/>
          <w:b/>
          <w:sz w:val="20"/>
          <w:szCs w:val="20"/>
        </w:rPr>
      </w:pPr>
      <w:r>
        <w:rPr>
          <w:rFonts w:asciiTheme="majorHAnsi" w:hAnsiTheme="majorHAnsi"/>
          <w:b/>
          <w:sz w:val="20"/>
          <w:szCs w:val="20"/>
        </w:rPr>
        <w:t>Entryway and everyday s</w:t>
      </w:r>
      <w:r w:rsidR="00A83E9C" w:rsidRPr="00383223">
        <w:rPr>
          <w:rFonts w:asciiTheme="majorHAnsi" w:hAnsiTheme="majorHAnsi"/>
          <w:b/>
          <w:sz w:val="20"/>
          <w:szCs w:val="20"/>
        </w:rPr>
        <w:t>torage</w:t>
      </w:r>
    </w:p>
    <w:p w14:paraId="711F0085" w14:textId="70C0AC6C" w:rsidR="00F66008" w:rsidRDefault="00F66008" w:rsidP="00225105">
      <w:pPr>
        <w:spacing w:after="140" w:line="276" w:lineRule="auto"/>
        <w:rPr>
          <w:rFonts w:asciiTheme="majorHAnsi" w:hAnsiTheme="majorHAnsi"/>
          <w:bCs/>
          <w:sz w:val="20"/>
          <w:szCs w:val="20"/>
        </w:rPr>
      </w:pPr>
      <w:r w:rsidRPr="00C106D0">
        <w:rPr>
          <w:rFonts w:asciiTheme="majorHAnsi" w:hAnsiTheme="majorHAnsi"/>
          <w:bCs/>
          <w:sz w:val="20"/>
          <w:szCs w:val="20"/>
        </w:rPr>
        <w:t>Sauder introduces n</w:t>
      </w:r>
      <w:r w:rsidR="00383223" w:rsidRPr="00C106D0">
        <w:rPr>
          <w:rFonts w:asciiTheme="majorHAnsi" w:hAnsiTheme="majorHAnsi"/>
          <w:bCs/>
          <w:sz w:val="20"/>
          <w:szCs w:val="20"/>
        </w:rPr>
        <w:t>ew functions and features</w:t>
      </w:r>
      <w:r w:rsidRPr="00C106D0">
        <w:rPr>
          <w:rFonts w:asciiTheme="majorHAnsi" w:hAnsiTheme="majorHAnsi"/>
          <w:bCs/>
          <w:sz w:val="20"/>
          <w:szCs w:val="20"/>
        </w:rPr>
        <w:t xml:space="preserve"> to solve familiar </w:t>
      </w:r>
      <w:r w:rsidR="00C106D0" w:rsidRPr="00C106D0">
        <w:rPr>
          <w:rFonts w:asciiTheme="majorHAnsi" w:hAnsiTheme="majorHAnsi"/>
          <w:bCs/>
          <w:sz w:val="20"/>
          <w:szCs w:val="20"/>
        </w:rPr>
        <w:t xml:space="preserve">home </w:t>
      </w:r>
      <w:r w:rsidRPr="00C106D0">
        <w:rPr>
          <w:rFonts w:asciiTheme="majorHAnsi" w:hAnsiTheme="majorHAnsi"/>
          <w:bCs/>
          <w:sz w:val="20"/>
          <w:szCs w:val="20"/>
        </w:rPr>
        <w:t>storage challenges.</w:t>
      </w:r>
    </w:p>
    <w:p w14:paraId="565666E0" w14:textId="3218BE36" w:rsidR="00C106D0" w:rsidRDefault="00C106D0" w:rsidP="00C106D0">
      <w:pPr>
        <w:spacing w:after="140" w:line="276" w:lineRule="auto"/>
        <w:rPr>
          <w:rFonts w:asciiTheme="majorHAnsi" w:hAnsiTheme="majorHAnsi"/>
          <w:bCs/>
          <w:sz w:val="20"/>
          <w:szCs w:val="20"/>
        </w:rPr>
      </w:pPr>
      <w:r>
        <w:rPr>
          <w:rFonts w:asciiTheme="majorHAnsi" w:hAnsiTheme="majorHAnsi"/>
          <w:bCs/>
          <w:sz w:val="20"/>
          <w:szCs w:val="20"/>
        </w:rPr>
        <w:t xml:space="preserve">The minimalist, contemporary </w:t>
      </w:r>
      <w:hyperlink r:id="rId21" w:history="1">
        <w:r w:rsidRPr="00C106D0">
          <w:rPr>
            <w:rStyle w:val="Hyperlink"/>
            <w:rFonts w:asciiTheme="majorHAnsi" w:hAnsiTheme="majorHAnsi"/>
            <w:sz w:val="20"/>
            <w:szCs w:val="20"/>
          </w:rPr>
          <w:t>North Avenue Collection</w:t>
        </w:r>
      </w:hyperlink>
      <w:r>
        <w:rPr>
          <w:rFonts w:asciiTheme="majorHAnsi" w:hAnsiTheme="majorHAnsi"/>
          <w:bCs/>
          <w:sz w:val="20"/>
          <w:szCs w:val="20"/>
        </w:rPr>
        <w:t xml:space="preserve"> grows with the addition of folding shelving and desk pieces featuring pre-hinged frames for easy, tool-free assembly. A combination of lightweight panel construction and hinged frames means pieces can be disassembled or folded flat for transport as part of a </w:t>
      </w:r>
      <w:hyperlink r:id="rId22" w:history="1">
        <w:r>
          <w:rPr>
            <w:rStyle w:val="Hyperlink"/>
            <w:rFonts w:asciiTheme="majorHAnsi" w:hAnsiTheme="majorHAnsi"/>
            <w:sz w:val="20"/>
            <w:szCs w:val="20"/>
          </w:rPr>
          <w:t>n</w:t>
        </w:r>
        <w:r w:rsidRPr="00C106D0">
          <w:rPr>
            <w:rStyle w:val="Hyperlink"/>
            <w:rFonts w:asciiTheme="majorHAnsi" w:hAnsiTheme="majorHAnsi"/>
            <w:sz w:val="20"/>
            <w:szCs w:val="20"/>
          </w:rPr>
          <w:t>omadic, mobile millennial lifestyle</w:t>
        </w:r>
      </w:hyperlink>
      <w:r>
        <w:rPr>
          <w:rFonts w:asciiTheme="majorHAnsi" w:hAnsiTheme="majorHAnsi"/>
          <w:bCs/>
          <w:sz w:val="20"/>
          <w:szCs w:val="20"/>
        </w:rPr>
        <w:t xml:space="preserve">. </w:t>
      </w:r>
      <w:r w:rsidR="00D567B2">
        <w:rPr>
          <w:rFonts w:asciiTheme="majorHAnsi" w:hAnsiTheme="majorHAnsi"/>
          <w:bCs/>
          <w:sz w:val="20"/>
          <w:szCs w:val="20"/>
        </w:rPr>
        <w:t>Items retail at $89.99.</w:t>
      </w:r>
    </w:p>
    <w:p w14:paraId="752C3492" w14:textId="0B46C47F" w:rsidR="00453D38" w:rsidRDefault="00F66008" w:rsidP="00C106D0">
      <w:pPr>
        <w:spacing w:after="140" w:line="276" w:lineRule="auto"/>
        <w:rPr>
          <w:rFonts w:asciiTheme="majorHAnsi" w:hAnsiTheme="majorHAnsi"/>
          <w:bCs/>
          <w:sz w:val="20"/>
          <w:szCs w:val="20"/>
        </w:rPr>
      </w:pPr>
      <w:r>
        <w:rPr>
          <w:rFonts w:asciiTheme="majorHAnsi" w:hAnsiTheme="majorHAnsi"/>
          <w:bCs/>
          <w:sz w:val="20"/>
          <w:szCs w:val="20"/>
        </w:rPr>
        <w:t>T</w:t>
      </w:r>
      <w:r w:rsidRPr="00383223">
        <w:rPr>
          <w:rFonts w:asciiTheme="majorHAnsi" w:hAnsiTheme="majorHAnsi"/>
          <w:bCs/>
          <w:sz w:val="20"/>
          <w:szCs w:val="20"/>
        </w:rPr>
        <w:t>he popul</w:t>
      </w:r>
      <w:r>
        <w:rPr>
          <w:rFonts w:asciiTheme="majorHAnsi" w:hAnsiTheme="majorHAnsi"/>
          <w:bCs/>
          <w:sz w:val="20"/>
          <w:szCs w:val="20"/>
        </w:rPr>
        <w:t xml:space="preserve">ar </w:t>
      </w:r>
      <w:hyperlink r:id="rId23" w:history="1">
        <w:r w:rsidRPr="00F66008">
          <w:rPr>
            <w:rStyle w:val="Hyperlink"/>
            <w:rFonts w:asciiTheme="majorHAnsi" w:hAnsiTheme="majorHAnsi"/>
            <w:sz w:val="20"/>
            <w:szCs w:val="20"/>
          </w:rPr>
          <w:t>Cottage Road</w:t>
        </w:r>
      </w:hyperlink>
      <w:r>
        <w:rPr>
          <w:rFonts w:asciiTheme="majorHAnsi" w:hAnsiTheme="majorHAnsi"/>
          <w:bCs/>
          <w:sz w:val="20"/>
          <w:szCs w:val="20"/>
        </w:rPr>
        <w:t xml:space="preserve"> and </w:t>
      </w:r>
      <w:hyperlink r:id="rId24" w:history="1">
        <w:r w:rsidRPr="00916439">
          <w:rPr>
            <w:rStyle w:val="Hyperlink"/>
            <w:rFonts w:asciiTheme="majorHAnsi" w:hAnsiTheme="majorHAnsi"/>
            <w:sz w:val="20"/>
            <w:szCs w:val="20"/>
          </w:rPr>
          <w:t>New Grange</w:t>
        </w:r>
      </w:hyperlink>
      <w:r>
        <w:rPr>
          <w:rFonts w:asciiTheme="majorHAnsi" w:hAnsiTheme="majorHAnsi"/>
          <w:bCs/>
          <w:sz w:val="20"/>
          <w:szCs w:val="20"/>
        </w:rPr>
        <w:t xml:space="preserve"> C</w:t>
      </w:r>
      <w:r w:rsidRPr="00383223">
        <w:rPr>
          <w:rFonts w:asciiTheme="majorHAnsi" w:hAnsiTheme="majorHAnsi"/>
          <w:bCs/>
          <w:sz w:val="20"/>
          <w:szCs w:val="20"/>
        </w:rPr>
        <w:t>ollections</w:t>
      </w:r>
      <w:r>
        <w:rPr>
          <w:rFonts w:asciiTheme="majorHAnsi" w:hAnsiTheme="majorHAnsi"/>
          <w:bCs/>
          <w:sz w:val="20"/>
          <w:szCs w:val="20"/>
        </w:rPr>
        <w:t xml:space="preserve"> expand </w:t>
      </w:r>
      <w:r w:rsidR="00C106D0">
        <w:rPr>
          <w:rFonts w:asciiTheme="majorHAnsi" w:hAnsiTheme="majorHAnsi"/>
          <w:bCs/>
          <w:sz w:val="20"/>
          <w:szCs w:val="20"/>
        </w:rPr>
        <w:t>with</w:t>
      </w:r>
      <w:r>
        <w:rPr>
          <w:rFonts w:asciiTheme="majorHAnsi" w:hAnsiTheme="majorHAnsi"/>
          <w:bCs/>
          <w:sz w:val="20"/>
          <w:szCs w:val="20"/>
        </w:rPr>
        <w:t xml:space="preserve"> Entryway Storage pieces that include three tip-out shoe storage compartments with reversible chalkboard or woodgrain panels. Two lower storage cubbies</w:t>
      </w:r>
      <w:r w:rsidR="00137CD9">
        <w:rPr>
          <w:rFonts w:asciiTheme="majorHAnsi" w:hAnsiTheme="majorHAnsi"/>
          <w:bCs/>
          <w:sz w:val="20"/>
          <w:szCs w:val="20"/>
        </w:rPr>
        <w:t xml:space="preserve"> also</w:t>
      </w:r>
      <w:r>
        <w:rPr>
          <w:rFonts w:asciiTheme="majorHAnsi" w:hAnsiTheme="majorHAnsi"/>
          <w:bCs/>
          <w:sz w:val="20"/>
          <w:szCs w:val="20"/>
        </w:rPr>
        <w:t xml:space="preserve"> serve as bench seating</w:t>
      </w:r>
      <w:r w:rsidR="00137CD9">
        <w:rPr>
          <w:rFonts w:asciiTheme="majorHAnsi" w:hAnsiTheme="majorHAnsi"/>
          <w:bCs/>
          <w:sz w:val="20"/>
          <w:szCs w:val="20"/>
        </w:rPr>
        <w:t xml:space="preserve"> to </w:t>
      </w:r>
      <w:r>
        <w:rPr>
          <w:rFonts w:asciiTheme="majorHAnsi" w:hAnsiTheme="majorHAnsi"/>
          <w:bCs/>
          <w:sz w:val="20"/>
          <w:szCs w:val="20"/>
        </w:rPr>
        <w:t>creat</w:t>
      </w:r>
      <w:r w:rsidR="00137CD9">
        <w:rPr>
          <w:rFonts w:asciiTheme="majorHAnsi" w:hAnsiTheme="majorHAnsi"/>
          <w:bCs/>
          <w:sz w:val="20"/>
          <w:szCs w:val="20"/>
        </w:rPr>
        <w:t>e</w:t>
      </w:r>
      <w:r>
        <w:rPr>
          <w:rFonts w:asciiTheme="majorHAnsi" w:hAnsiTheme="majorHAnsi"/>
          <w:bCs/>
          <w:sz w:val="20"/>
          <w:szCs w:val="20"/>
        </w:rPr>
        <w:t xml:space="preserve"> a space-saving, all-in-one entryway product. </w:t>
      </w:r>
      <w:r w:rsidR="00D567B2">
        <w:rPr>
          <w:rFonts w:asciiTheme="majorHAnsi" w:hAnsiTheme="majorHAnsi"/>
          <w:bCs/>
          <w:sz w:val="20"/>
          <w:szCs w:val="20"/>
        </w:rPr>
        <w:t>Items retail at $299.99.</w:t>
      </w:r>
    </w:p>
    <w:p w14:paraId="2798D051" w14:textId="7C6907A7" w:rsidR="00A81ED4" w:rsidRPr="00383223" w:rsidRDefault="00A81ED4" w:rsidP="00913A8F">
      <w:pPr>
        <w:spacing w:after="120" w:line="276" w:lineRule="auto"/>
        <w:rPr>
          <w:rFonts w:asciiTheme="majorHAnsi" w:hAnsiTheme="majorHAnsi"/>
          <w:b/>
          <w:sz w:val="20"/>
          <w:szCs w:val="20"/>
        </w:rPr>
      </w:pPr>
      <w:r w:rsidRPr="00383223">
        <w:rPr>
          <w:rFonts w:asciiTheme="majorHAnsi" w:hAnsiTheme="majorHAnsi"/>
          <w:b/>
          <w:sz w:val="20"/>
          <w:szCs w:val="20"/>
        </w:rPr>
        <w:t xml:space="preserve">Boulevard Café </w:t>
      </w:r>
      <w:r w:rsidR="002228E1" w:rsidRPr="00383223">
        <w:rPr>
          <w:rFonts w:asciiTheme="majorHAnsi" w:hAnsiTheme="majorHAnsi"/>
          <w:b/>
          <w:sz w:val="20"/>
          <w:szCs w:val="20"/>
        </w:rPr>
        <w:t>Collection</w:t>
      </w:r>
    </w:p>
    <w:p w14:paraId="40F91A1E" w14:textId="21676D7B" w:rsidR="00D40458" w:rsidRDefault="00A81ED4" w:rsidP="002F3139">
      <w:pPr>
        <w:spacing w:after="140" w:line="276" w:lineRule="auto"/>
        <w:rPr>
          <w:rFonts w:asciiTheme="majorHAnsi" w:hAnsiTheme="majorHAnsi"/>
          <w:sz w:val="20"/>
          <w:szCs w:val="20"/>
        </w:rPr>
      </w:pPr>
      <w:r>
        <w:rPr>
          <w:rFonts w:asciiTheme="majorHAnsi" w:hAnsiTheme="majorHAnsi"/>
          <w:bCs/>
          <w:sz w:val="20"/>
          <w:szCs w:val="20"/>
        </w:rPr>
        <w:t xml:space="preserve">Following a successful </w:t>
      </w:r>
      <w:hyperlink r:id="rId25" w:history="1">
        <w:r w:rsidR="00F12254" w:rsidRPr="00F12254">
          <w:rPr>
            <w:rStyle w:val="Hyperlink"/>
            <w:rFonts w:asciiTheme="majorHAnsi" w:hAnsiTheme="majorHAnsi"/>
            <w:sz w:val="20"/>
            <w:szCs w:val="20"/>
          </w:rPr>
          <w:t>spring debut</w:t>
        </w:r>
      </w:hyperlink>
      <w:r w:rsidR="00F12254">
        <w:rPr>
          <w:rFonts w:asciiTheme="majorHAnsi" w:hAnsiTheme="majorHAnsi"/>
          <w:bCs/>
          <w:sz w:val="20"/>
          <w:szCs w:val="20"/>
        </w:rPr>
        <w:t>,</w:t>
      </w:r>
      <w:r w:rsidR="002228E1">
        <w:rPr>
          <w:rFonts w:asciiTheme="majorHAnsi" w:hAnsiTheme="majorHAnsi"/>
          <w:bCs/>
          <w:sz w:val="20"/>
          <w:szCs w:val="20"/>
        </w:rPr>
        <w:t xml:space="preserve"> the Boulevard Café C</w:t>
      </w:r>
      <w:r>
        <w:rPr>
          <w:rFonts w:asciiTheme="majorHAnsi" w:hAnsiTheme="majorHAnsi"/>
          <w:bCs/>
          <w:sz w:val="20"/>
          <w:szCs w:val="20"/>
        </w:rPr>
        <w:t xml:space="preserve">ollection will be </w:t>
      </w:r>
      <w:r w:rsidR="00A37E8D">
        <w:rPr>
          <w:rFonts w:asciiTheme="majorHAnsi" w:hAnsiTheme="majorHAnsi"/>
          <w:bCs/>
          <w:sz w:val="20"/>
          <w:szCs w:val="20"/>
        </w:rPr>
        <w:t xml:space="preserve">available </w:t>
      </w:r>
      <w:r w:rsidR="00A37E8D">
        <w:rPr>
          <w:rFonts w:asciiTheme="majorHAnsi" w:hAnsiTheme="majorHAnsi"/>
          <w:sz w:val="20"/>
          <w:szCs w:val="20"/>
        </w:rPr>
        <w:t>to</w:t>
      </w:r>
      <w:r w:rsidR="005652FA">
        <w:rPr>
          <w:rFonts w:asciiTheme="majorHAnsi" w:hAnsiTheme="majorHAnsi"/>
          <w:sz w:val="20"/>
          <w:szCs w:val="20"/>
        </w:rPr>
        <w:t xml:space="preserve"> </w:t>
      </w:r>
      <w:r w:rsidR="00F12254">
        <w:rPr>
          <w:rFonts w:asciiTheme="majorHAnsi" w:hAnsiTheme="majorHAnsi"/>
          <w:sz w:val="20"/>
          <w:szCs w:val="20"/>
        </w:rPr>
        <w:t>purchase</w:t>
      </w:r>
      <w:r w:rsidR="005652FA">
        <w:rPr>
          <w:rFonts w:asciiTheme="majorHAnsi" w:hAnsiTheme="majorHAnsi"/>
          <w:sz w:val="20"/>
          <w:szCs w:val="20"/>
        </w:rPr>
        <w:t xml:space="preserve"> in late 2017. </w:t>
      </w:r>
    </w:p>
    <w:p w14:paraId="1188EBB4" w14:textId="6262A623" w:rsidR="00173C4E" w:rsidRDefault="005652FA" w:rsidP="002F3139">
      <w:pPr>
        <w:spacing w:after="140" w:line="276" w:lineRule="auto"/>
        <w:rPr>
          <w:rFonts w:asciiTheme="majorHAnsi" w:hAnsiTheme="majorHAnsi"/>
          <w:sz w:val="20"/>
          <w:szCs w:val="20"/>
        </w:rPr>
      </w:pPr>
      <w:r>
        <w:rPr>
          <w:rFonts w:asciiTheme="majorHAnsi" w:hAnsiTheme="majorHAnsi"/>
          <w:sz w:val="20"/>
          <w:szCs w:val="20"/>
        </w:rPr>
        <w:t>Sauder brings a refined coffee shop a</w:t>
      </w:r>
      <w:r w:rsidR="00173C4E">
        <w:rPr>
          <w:rFonts w:asciiTheme="majorHAnsi" w:hAnsiTheme="majorHAnsi"/>
          <w:sz w:val="20"/>
          <w:szCs w:val="20"/>
        </w:rPr>
        <w:t xml:space="preserve">esthetic to small-scale, mobile and versatile </w:t>
      </w:r>
      <w:r w:rsidR="00A37E8D">
        <w:rPr>
          <w:rFonts w:asciiTheme="majorHAnsi" w:hAnsiTheme="majorHAnsi"/>
          <w:sz w:val="20"/>
          <w:szCs w:val="20"/>
        </w:rPr>
        <w:t>pieces</w:t>
      </w:r>
      <w:r w:rsidR="00173C4E">
        <w:rPr>
          <w:rFonts w:asciiTheme="majorHAnsi" w:hAnsiTheme="majorHAnsi"/>
          <w:sz w:val="20"/>
          <w:szCs w:val="20"/>
        </w:rPr>
        <w:t xml:space="preserve"> in the Boulevard Café </w:t>
      </w:r>
      <w:r w:rsidR="00B51BDE">
        <w:rPr>
          <w:rFonts w:asciiTheme="majorHAnsi" w:hAnsiTheme="majorHAnsi"/>
          <w:sz w:val="20"/>
          <w:szCs w:val="20"/>
        </w:rPr>
        <w:t>C</w:t>
      </w:r>
      <w:r w:rsidR="00173C4E">
        <w:rPr>
          <w:rFonts w:asciiTheme="majorHAnsi" w:hAnsiTheme="majorHAnsi"/>
          <w:sz w:val="20"/>
          <w:szCs w:val="20"/>
        </w:rPr>
        <w:t>ollection.</w:t>
      </w:r>
      <w:r w:rsidR="00D40458">
        <w:rPr>
          <w:rFonts w:asciiTheme="majorHAnsi" w:hAnsiTheme="majorHAnsi"/>
          <w:sz w:val="20"/>
          <w:szCs w:val="20"/>
        </w:rPr>
        <w:t xml:space="preserve"> </w:t>
      </w:r>
      <w:r w:rsidR="00173C4E">
        <w:rPr>
          <w:rFonts w:asciiTheme="majorHAnsi" w:hAnsiTheme="majorHAnsi"/>
          <w:sz w:val="20"/>
          <w:szCs w:val="20"/>
        </w:rPr>
        <w:t xml:space="preserve">Inspired by the trend of mobile working in shared spaces and community </w:t>
      </w:r>
      <w:r w:rsidR="00A37E8D">
        <w:rPr>
          <w:rFonts w:asciiTheme="majorHAnsi" w:hAnsiTheme="majorHAnsi"/>
          <w:sz w:val="20"/>
          <w:szCs w:val="20"/>
        </w:rPr>
        <w:t>gathering</w:t>
      </w:r>
      <w:r w:rsidR="00173C4E">
        <w:rPr>
          <w:rFonts w:asciiTheme="majorHAnsi" w:hAnsiTheme="majorHAnsi"/>
          <w:sz w:val="20"/>
          <w:szCs w:val="20"/>
        </w:rPr>
        <w:t xml:space="preserve"> areas, the addition of casters, modular designs and minimalist use of materials </w:t>
      </w:r>
      <w:r w:rsidR="00281A9E">
        <w:rPr>
          <w:rFonts w:asciiTheme="majorHAnsi" w:hAnsiTheme="majorHAnsi"/>
          <w:sz w:val="20"/>
          <w:szCs w:val="20"/>
        </w:rPr>
        <w:t xml:space="preserve">imply </w:t>
      </w:r>
      <w:r w:rsidR="00A37E8D">
        <w:rPr>
          <w:rFonts w:asciiTheme="majorHAnsi" w:hAnsiTheme="majorHAnsi"/>
          <w:sz w:val="20"/>
          <w:szCs w:val="20"/>
        </w:rPr>
        <w:t>movement</w:t>
      </w:r>
      <w:r w:rsidR="00173C4E">
        <w:rPr>
          <w:rFonts w:asciiTheme="majorHAnsi" w:hAnsiTheme="majorHAnsi"/>
          <w:sz w:val="20"/>
          <w:szCs w:val="20"/>
        </w:rPr>
        <w:t xml:space="preserve"> and highlight the collection’s mobility and versatility within the home. </w:t>
      </w:r>
    </w:p>
    <w:p w14:paraId="6EE5962A" w14:textId="75266E15" w:rsidR="00173C4E" w:rsidRPr="00D72B23" w:rsidRDefault="00173C4E" w:rsidP="002F3139">
      <w:pPr>
        <w:spacing w:after="140" w:line="276" w:lineRule="auto"/>
        <w:rPr>
          <w:rFonts w:asciiTheme="majorHAnsi" w:hAnsiTheme="majorHAnsi"/>
          <w:sz w:val="20"/>
          <w:szCs w:val="20"/>
        </w:rPr>
      </w:pPr>
      <w:r w:rsidRPr="00D72B23">
        <w:rPr>
          <w:rFonts w:asciiTheme="majorHAnsi" w:hAnsiTheme="majorHAnsi"/>
          <w:sz w:val="20"/>
          <w:szCs w:val="20"/>
        </w:rPr>
        <w:t xml:space="preserve">Amber glass and metalwork in the form of bent tubing, perforated, woven and metal grid patterns contribute to the </w:t>
      </w:r>
      <w:r w:rsidR="00FD761C" w:rsidRPr="00D72B23">
        <w:rPr>
          <w:rFonts w:asciiTheme="majorHAnsi" w:hAnsiTheme="majorHAnsi"/>
          <w:sz w:val="20"/>
          <w:szCs w:val="20"/>
        </w:rPr>
        <w:t xml:space="preserve">retro-industrial feel, while the </w:t>
      </w:r>
      <w:hyperlink r:id="rId26" w:history="1">
        <w:r w:rsidR="00FD761C" w:rsidRPr="00D72B23">
          <w:rPr>
            <w:rStyle w:val="Hyperlink"/>
            <w:rFonts w:asciiTheme="majorHAnsi" w:hAnsiTheme="majorHAnsi"/>
            <w:sz w:val="20"/>
            <w:szCs w:val="20"/>
          </w:rPr>
          <w:t>Vintage Oak finish</w:t>
        </w:r>
      </w:hyperlink>
      <w:r w:rsidR="00FD761C" w:rsidRPr="00D72B23">
        <w:rPr>
          <w:rFonts w:asciiTheme="majorHAnsi" w:hAnsiTheme="majorHAnsi"/>
          <w:sz w:val="20"/>
          <w:szCs w:val="20"/>
        </w:rPr>
        <w:t xml:space="preserve"> provide</w:t>
      </w:r>
      <w:r w:rsidR="008E0D0F">
        <w:rPr>
          <w:rFonts w:asciiTheme="majorHAnsi" w:hAnsiTheme="majorHAnsi"/>
          <w:sz w:val="20"/>
          <w:szCs w:val="20"/>
        </w:rPr>
        <w:t>s</w:t>
      </w:r>
      <w:r w:rsidR="00FD761C" w:rsidRPr="00D72B23">
        <w:rPr>
          <w:rFonts w:asciiTheme="majorHAnsi" w:hAnsiTheme="majorHAnsi"/>
          <w:sz w:val="20"/>
          <w:szCs w:val="20"/>
        </w:rPr>
        <w:t xml:space="preserve"> a more </w:t>
      </w:r>
      <w:r w:rsidR="00913A8F">
        <w:rPr>
          <w:rFonts w:asciiTheme="majorHAnsi" w:hAnsiTheme="majorHAnsi"/>
          <w:sz w:val="20"/>
          <w:szCs w:val="20"/>
        </w:rPr>
        <w:t>relaxed</w:t>
      </w:r>
      <w:r w:rsidR="00FD761C" w:rsidRPr="00D72B23">
        <w:rPr>
          <w:rFonts w:asciiTheme="majorHAnsi" w:hAnsiTheme="majorHAnsi"/>
          <w:sz w:val="20"/>
          <w:szCs w:val="20"/>
        </w:rPr>
        <w:t xml:space="preserve"> and inviting aesthetic. The collection features dark, moody finishes juxtaposed with open silhouettes, resulting in pieces that weigh less and are easier to assemble. </w:t>
      </w:r>
    </w:p>
    <w:p w14:paraId="38E1044A" w14:textId="19BF5589" w:rsidR="00FD761C" w:rsidRPr="006E267A" w:rsidRDefault="00F12254" w:rsidP="002F3139">
      <w:pPr>
        <w:spacing w:after="140" w:line="276" w:lineRule="auto"/>
        <w:rPr>
          <w:rFonts w:asciiTheme="majorHAnsi" w:hAnsiTheme="majorHAnsi"/>
          <w:sz w:val="20"/>
          <w:szCs w:val="20"/>
        </w:rPr>
      </w:pPr>
      <w:r w:rsidRPr="00D72B23">
        <w:rPr>
          <w:rFonts w:asciiTheme="majorHAnsi" w:hAnsiTheme="majorHAnsi"/>
          <w:sz w:val="20"/>
          <w:szCs w:val="20"/>
        </w:rPr>
        <w:t>A</w:t>
      </w:r>
      <w:r w:rsidR="00FD761C" w:rsidRPr="00D72B23">
        <w:rPr>
          <w:rFonts w:asciiTheme="majorHAnsi" w:hAnsiTheme="majorHAnsi"/>
          <w:sz w:val="20"/>
          <w:szCs w:val="20"/>
        </w:rPr>
        <w:t>ccent tables</w:t>
      </w:r>
      <w:r w:rsidR="008E0D0F">
        <w:rPr>
          <w:rFonts w:asciiTheme="majorHAnsi" w:hAnsiTheme="majorHAnsi"/>
          <w:sz w:val="20"/>
          <w:szCs w:val="20"/>
        </w:rPr>
        <w:t xml:space="preserve"> and </w:t>
      </w:r>
      <w:r w:rsidR="00FD761C" w:rsidRPr="00D72B23">
        <w:rPr>
          <w:rFonts w:asciiTheme="majorHAnsi" w:hAnsiTheme="majorHAnsi"/>
          <w:sz w:val="20"/>
          <w:szCs w:val="20"/>
        </w:rPr>
        <w:t>entertainment, shelving, storage and seating pieces will be available on Sauder</w:t>
      </w:r>
      <w:r w:rsidR="00FD761C">
        <w:rPr>
          <w:rFonts w:asciiTheme="majorHAnsi" w:hAnsiTheme="majorHAnsi"/>
          <w:sz w:val="20"/>
          <w:szCs w:val="20"/>
        </w:rPr>
        <w:t>.com starting at $</w:t>
      </w:r>
      <w:r w:rsidR="00011ACD">
        <w:rPr>
          <w:rFonts w:asciiTheme="majorHAnsi" w:hAnsiTheme="majorHAnsi"/>
          <w:sz w:val="20"/>
          <w:szCs w:val="20"/>
        </w:rPr>
        <w:t>5</w:t>
      </w:r>
      <w:r w:rsidR="00FD761C">
        <w:rPr>
          <w:rFonts w:asciiTheme="majorHAnsi" w:hAnsiTheme="majorHAnsi"/>
          <w:sz w:val="20"/>
          <w:szCs w:val="20"/>
        </w:rPr>
        <w:t>9.99.</w:t>
      </w:r>
    </w:p>
    <w:p w14:paraId="3BE9BCDA" w14:textId="77777777" w:rsidR="00DA5FA0" w:rsidRPr="00DA5FA0" w:rsidRDefault="00DA5FA0" w:rsidP="00225105">
      <w:pPr>
        <w:spacing w:after="80" w:line="276" w:lineRule="auto"/>
        <w:rPr>
          <w:rFonts w:asciiTheme="majorHAnsi" w:hAnsiTheme="majorHAnsi"/>
          <w:b/>
          <w:sz w:val="20"/>
          <w:szCs w:val="20"/>
        </w:rPr>
      </w:pPr>
      <w:r w:rsidRPr="00DA5FA0">
        <w:rPr>
          <w:rFonts w:asciiTheme="majorHAnsi" w:hAnsiTheme="majorHAnsi"/>
          <w:b/>
          <w:sz w:val="20"/>
          <w:szCs w:val="20"/>
        </w:rPr>
        <w:t>Visit Sauder at High Point Market</w:t>
      </w:r>
    </w:p>
    <w:p w14:paraId="0C173B7C" w14:textId="615B42DF" w:rsidR="00B51BDE" w:rsidRPr="00913A8F" w:rsidRDefault="00DA5FA0" w:rsidP="00913A8F">
      <w:pPr>
        <w:spacing w:line="276" w:lineRule="auto"/>
        <w:rPr>
          <w:rFonts w:asciiTheme="majorHAnsi" w:hAnsiTheme="majorHAnsi"/>
          <w:sz w:val="20"/>
          <w:szCs w:val="20"/>
        </w:rPr>
      </w:pPr>
      <w:r w:rsidRPr="00DA5FA0">
        <w:rPr>
          <w:rFonts w:asciiTheme="majorHAnsi" w:hAnsiTheme="majorHAnsi"/>
          <w:sz w:val="20"/>
          <w:szCs w:val="20"/>
        </w:rPr>
        <w:t xml:space="preserve">Sauder’s newest collections and prototype pieces will be available </w:t>
      </w:r>
      <w:r w:rsidR="008D7DE4">
        <w:rPr>
          <w:rFonts w:asciiTheme="majorHAnsi" w:hAnsiTheme="majorHAnsi"/>
          <w:sz w:val="20"/>
          <w:szCs w:val="20"/>
        </w:rPr>
        <w:t xml:space="preserve">Oct. </w:t>
      </w:r>
      <w:r w:rsidR="002228E1">
        <w:rPr>
          <w:rFonts w:asciiTheme="majorHAnsi" w:hAnsiTheme="majorHAnsi"/>
          <w:sz w:val="20"/>
          <w:szCs w:val="20"/>
        </w:rPr>
        <w:t>14</w:t>
      </w:r>
      <w:r w:rsidR="008E0D0F">
        <w:rPr>
          <w:rFonts w:asciiTheme="majorHAnsi" w:hAnsiTheme="majorHAnsi"/>
          <w:sz w:val="20"/>
          <w:szCs w:val="20"/>
        </w:rPr>
        <w:t>-</w:t>
      </w:r>
      <w:r w:rsidR="002228E1">
        <w:rPr>
          <w:rFonts w:asciiTheme="majorHAnsi" w:hAnsiTheme="majorHAnsi"/>
          <w:sz w:val="20"/>
          <w:szCs w:val="20"/>
        </w:rPr>
        <w:t>18</w:t>
      </w:r>
      <w:r w:rsidR="002228E1">
        <w:rPr>
          <w:rFonts w:asciiTheme="majorHAnsi" w:hAnsiTheme="majorHAnsi"/>
          <w:b/>
          <w:sz w:val="20"/>
          <w:szCs w:val="20"/>
        </w:rPr>
        <w:t xml:space="preserve"> </w:t>
      </w:r>
      <w:r w:rsidRPr="00DA5FA0">
        <w:rPr>
          <w:rFonts w:asciiTheme="majorHAnsi" w:hAnsiTheme="majorHAnsi"/>
          <w:sz w:val="20"/>
          <w:szCs w:val="20"/>
        </w:rPr>
        <w:t xml:space="preserve">in its High Point Market Showroom at 220 Elm St., </w:t>
      </w:r>
      <w:r w:rsidR="001C04AA">
        <w:rPr>
          <w:rFonts w:asciiTheme="majorHAnsi" w:hAnsiTheme="majorHAnsi"/>
          <w:sz w:val="20"/>
          <w:szCs w:val="20"/>
        </w:rPr>
        <w:t xml:space="preserve">High Point, North Carolina, </w:t>
      </w:r>
      <w:r w:rsidRPr="00DA5FA0">
        <w:rPr>
          <w:rFonts w:asciiTheme="majorHAnsi" w:hAnsiTheme="majorHAnsi"/>
          <w:sz w:val="20"/>
          <w:szCs w:val="20"/>
        </w:rPr>
        <w:t>one block west of Main Street between West Commerce Avenue and West Green Drive.</w:t>
      </w:r>
    </w:p>
    <w:p w14:paraId="1775BCAC" w14:textId="4C950615" w:rsidR="00606133" w:rsidRPr="00453D38" w:rsidRDefault="00606133" w:rsidP="00606133">
      <w:pPr>
        <w:spacing w:after="0"/>
        <w:rPr>
          <w:rFonts w:asciiTheme="majorHAnsi" w:hAnsiTheme="majorHAnsi"/>
          <w:b/>
          <w:sz w:val="18"/>
          <w:szCs w:val="18"/>
        </w:rPr>
      </w:pPr>
      <w:r w:rsidRPr="00453D38">
        <w:rPr>
          <w:rFonts w:asciiTheme="majorHAnsi" w:hAnsiTheme="majorHAnsi"/>
          <w:b/>
          <w:sz w:val="18"/>
          <w:szCs w:val="18"/>
        </w:rPr>
        <w:t>About Sauder</w:t>
      </w:r>
    </w:p>
    <w:p w14:paraId="1AD3D8FF" w14:textId="77777777" w:rsidR="00606133" w:rsidRPr="00453D38" w:rsidRDefault="00606133" w:rsidP="007E434B">
      <w:pPr>
        <w:pStyle w:val="NormalWeb"/>
        <w:spacing w:before="0" w:beforeAutospacing="0" w:after="120" w:afterAutospacing="0"/>
        <w:rPr>
          <w:rFonts w:asciiTheme="majorHAnsi" w:hAnsiTheme="majorHAnsi" w:cs="Arial"/>
          <w:sz w:val="18"/>
          <w:szCs w:val="18"/>
        </w:rPr>
      </w:pPr>
      <w:r w:rsidRPr="00453D38">
        <w:rPr>
          <w:rFonts w:asciiTheme="majorHAnsi" w:hAnsiTheme="majorHAnsi"/>
          <w:sz w:val="18"/>
          <w:szCs w:val="18"/>
        </w:rPr>
        <w:t xml:space="preserve">Manufactured in America’s heartland for more than 80 years, Sauder Woodworking Co. is the leading North American producer of ready-to-assemble furniture. A family-run business based in </w:t>
      </w:r>
      <w:proofErr w:type="spellStart"/>
      <w:r w:rsidRPr="00453D38">
        <w:rPr>
          <w:rFonts w:asciiTheme="majorHAnsi" w:hAnsiTheme="majorHAnsi"/>
          <w:sz w:val="18"/>
          <w:szCs w:val="18"/>
        </w:rPr>
        <w:t>Archbold</w:t>
      </w:r>
      <w:proofErr w:type="spellEnd"/>
      <w:r w:rsidRPr="00453D38">
        <w:rPr>
          <w:rFonts w:asciiTheme="majorHAnsi" w:hAnsiTheme="majorHAnsi"/>
          <w:sz w:val="18"/>
          <w:szCs w:val="18"/>
        </w:rPr>
        <w:t xml:space="preserve">, Ohio, Sauder embraces sustainability measures that reuse and recycle more than 98 percent of its solid waste materials. The company currently offers nearly 50 furniture collections that enable everyone to experience the joy of affordable style. Follow us on </w:t>
      </w:r>
      <w:hyperlink r:id="rId27" w:history="1">
        <w:r w:rsidRPr="00453D38">
          <w:rPr>
            <w:rStyle w:val="Hyperlink"/>
            <w:rFonts w:asciiTheme="majorHAnsi" w:hAnsiTheme="majorHAnsi"/>
            <w:sz w:val="18"/>
            <w:szCs w:val="18"/>
          </w:rPr>
          <w:t>Instagram</w:t>
        </w:r>
      </w:hyperlink>
      <w:r w:rsidRPr="00453D38">
        <w:rPr>
          <w:rFonts w:asciiTheme="majorHAnsi" w:hAnsiTheme="majorHAnsi"/>
          <w:sz w:val="18"/>
          <w:szCs w:val="18"/>
        </w:rPr>
        <w:t xml:space="preserve">, </w:t>
      </w:r>
      <w:hyperlink r:id="rId28" w:history="1">
        <w:r w:rsidRPr="00453D38">
          <w:rPr>
            <w:rStyle w:val="Hyperlink"/>
            <w:rFonts w:asciiTheme="majorHAnsi" w:hAnsiTheme="majorHAnsi"/>
            <w:sz w:val="18"/>
            <w:szCs w:val="18"/>
          </w:rPr>
          <w:t>Pinterest</w:t>
        </w:r>
      </w:hyperlink>
      <w:r w:rsidRPr="00453D38">
        <w:rPr>
          <w:rStyle w:val="Hyperlink"/>
          <w:rFonts w:asciiTheme="majorHAnsi" w:hAnsiTheme="majorHAnsi"/>
          <w:sz w:val="18"/>
          <w:szCs w:val="18"/>
        </w:rPr>
        <w:t>,</w:t>
      </w:r>
      <w:r w:rsidRPr="006D72CD">
        <w:rPr>
          <w:rStyle w:val="Hyperlink"/>
          <w:rFonts w:asciiTheme="majorHAnsi" w:hAnsiTheme="majorHAnsi"/>
          <w:sz w:val="18"/>
          <w:szCs w:val="18"/>
          <w:u w:val="none"/>
        </w:rPr>
        <w:t xml:space="preserve"> </w:t>
      </w:r>
      <w:hyperlink r:id="rId29" w:history="1">
        <w:r w:rsidRPr="00453D38">
          <w:rPr>
            <w:rStyle w:val="Hyperlink"/>
            <w:rFonts w:asciiTheme="majorHAnsi" w:hAnsiTheme="majorHAnsi"/>
            <w:sz w:val="18"/>
            <w:szCs w:val="18"/>
          </w:rPr>
          <w:t>Facebook</w:t>
        </w:r>
      </w:hyperlink>
      <w:r w:rsidRPr="00453D38">
        <w:rPr>
          <w:rFonts w:asciiTheme="majorHAnsi" w:hAnsiTheme="majorHAnsi"/>
          <w:sz w:val="18"/>
          <w:szCs w:val="18"/>
        </w:rPr>
        <w:t xml:space="preserve">, </w:t>
      </w:r>
      <w:hyperlink r:id="rId30" w:history="1">
        <w:r w:rsidRPr="00453D38">
          <w:rPr>
            <w:rStyle w:val="Hyperlink"/>
            <w:rFonts w:asciiTheme="majorHAnsi" w:hAnsiTheme="majorHAnsi"/>
            <w:sz w:val="18"/>
            <w:szCs w:val="18"/>
          </w:rPr>
          <w:t>Twitter</w:t>
        </w:r>
      </w:hyperlink>
      <w:r w:rsidRPr="00453D38">
        <w:rPr>
          <w:rFonts w:asciiTheme="majorHAnsi" w:hAnsiTheme="majorHAnsi"/>
          <w:sz w:val="18"/>
          <w:szCs w:val="18"/>
        </w:rPr>
        <w:t xml:space="preserve"> and </w:t>
      </w:r>
      <w:hyperlink r:id="rId31" w:history="1">
        <w:r w:rsidRPr="00453D38">
          <w:rPr>
            <w:rStyle w:val="Hyperlink"/>
            <w:rFonts w:asciiTheme="majorHAnsi" w:hAnsiTheme="majorHAnsi"/>
            <w:sz w:val="18"/>
            <w:szCs w:val="18"/>
          </w:rPr>
          <w:t>YouTube</w:t>
        </w:r>
      </w:hyperlink>
      <w:r w:rsidRPr="00453D38">
        <w:rPr>
          <w:rFonts w:asciiTheme="majorHAnsi" w:hAnsiTheme="majorHAnsi"/>
          <w:sz w:val="18"/>
          <w:szCs w:val="18"/>
        </w:rPr>
        <w:t xml:space="preserve">. </w:t>
      </w:r>
      <w:r w:rsidRPr="00453D38">
        <w:rPr>
          <w:rFonts w:asciiTheme="majorHAnsi" w:hAnsiTheme="majorHAnsi" w:cs="Arial"/>
          <w:sz w:val="18"/>
          <w:szCs w:val="18"/>
        </w:rPr>
        <w:t xml:space="preserve">For tips on affordable style, visit the </w:t>
      </w:r>
      <w:hyperlink r:id="rId32" w:history="1">
        <w:r w:rsidRPr="00453D38">
          <w:rPr>
            <w:rStyle w:val="Hyperlink"/>
            <w:rFonts w:asciiTheme="majorHAnsi" w:hAnsiTheme="majorHAnsi" w:cs="Arial"/>
            <w:sz w:val="18"/>
            <w:szCs w:val="18"/>
          </w:rPr>
          <w:t xml:space="preserve">Put Together </w:t>
        </w:r>
        <w:proofErr w:type="spellStart"/>
        <w:r w:rsidRPr="00453D38">
          <w:rPr>
            <w:rStyle w:val="Hyperlink"/>
            <w:rFonts w:asciiTheme="majorHAnsi" w:hAnsiTheme="majorHAnsi" w:cs="Arial"/>
            <w:sz w:val="18"/>
            <w:szCs w:val="18"/>
          </w:rPr>
          <w:t>Lookbook</w:t>
        </w:r>
        <w:proofErr w:type="spellEnd"/>
      </w:hyperlink>
      <w:r w:rsidRPr="00453D38">
        <w:rPr>
          <w:rFonts w:asciiTheme="majorHAnsi" w:hAnsiTheme="majorHAnsi" w:cs="Arial"/>
          <w:sz w:val="18"/>
          <w:szCs w:val="18"/>
        </w:rPr>
        <w:t xml:space="preserve">, </w:t>
      </w:r>
      <w:hyperlink r:id="rId33" w:history="1">
        <w:r w:rsidR="00737460" w:rsidRPr="00453D38">
          <w:rPr>
            <w:rStyle w:val="Hyperlink"/>
            <w:rFonts w:asciiTheme="majorHAnsi" w:hAnsiTheme="majorHAnsi" w:cs="Arial"/>
            <w:sz w:val="18"/>
            <w:szCs w:val="18"/>
          </w:rPr>
          <w:t>Ideas</w:t>
        </w:r>
        <w:r w:rsidRPr="00453D38">
          <w:rPr>
            <w:rStyle w:val="Hyperlink"/>
            <w:rFonts w:asciiTheme="majorHAnsi" w:hAnsiTheme="majorHAnsi" w:cs="Arial"/>
            <w:sz w:val="18"/>
            <w:szCs w:val="18"/>
          </w:rPr>
          <w:t xml:space="preserve"> blog</w:t>
        </w:r>
      </w:hyperlink>
      <w:r w:rsidRPr="00453D38">
        <w:rPr>
          <w:rFonts w:asciiTheme="majorHAnsi" w:hAnsiTheme="majorHAnsi" w:cs="Arial"/>
          <w:sz w:val="18"/>
          <w:szCs w:val="18"/>
        </w:rPr>
        <w:t xml:space="preserve"> or </w:t>
      </w:r>
      <w:hyperlink r:id="rId34" w:history="1">
        <w:r w:rsidRPr="00453D38">
          <w:rPr>
            <w:rStyle w:val="Hyperlink"/>
            <w:rFonts w:asciiTheme="majorHAnsi" w:hAnsiTheme="majorHAnsi" w:cs="Arial"/>
            <w:sz w:val="18"/>
            <w:szCs w:val="18"/>
          </w:rPr>
          <w:t>Expedition Design</w:t>
        </w:r>
      </w:hyperlink>
      <w:r w:rsidRPr="00453D38">
        <w:rPr>
          <w:rFonts w:asciiTheme="majorHAnsi" w:hAnsiTheme="majorHAnsi" w:cs="Arial"/>
          <w:sz w:val="18"/>
          <w:szCs w:val="18"/>
        </w:rPr>
        <w:t xml:space="preserve"> style lab. </w:t>
      </w:r>
      <w:r w:rsidRPr="00453D38">
        <w:rPr>
          <w:rFonts w:asciiTheme="majorHAnsi" w:hAnsiTheme="majorHAnsi"/>
          <w:sz w:val="18"/>
          <w:szCs w:val="18"/>
        </w:rPr>
        <w:t xml:space="preserve">Learn more at </w:t>
      </w:r>
      <w:hyperlink r:id="rId35" w:history="1">
        <w:r w:rsidRPr="00453D38">
          <w:rPr>
            <w:rStyle w:val="Hyperlink"/>
            <w:rFonts w:asciiTheme="majorHAnsi" w:hAnsiTheme="majorHAnsi"/>
            <w:sz w:val="18"/>
            <w:szCs w:val="18"/>
          </w:rPr>
          <w:t>Sauder.com</w:t>
        </w:r>
      </w:hyperlink>
      <w:r w:rsidRPr="00453D38">
        <w:rPr>
          <w:rFonts w:asciiTheme="majorHAnsi" w:hAnsiTheme="majorHAnsi"/>
          <w:sz w:val="18"/>
          <w:szCs w:val="18"/>
        </w:rPr>
        <w:t xml:space="preserve">. </w:t>
      </w:r>
    </w:p>
    <w:p w14:paraId="7696C7CA" w14:textId="3D1AB1A2" w:rsidR="00913A8F" w:rsidRPr="005066D6" w:rsidRDefault="006E267A" w:rsidP="005066D6">
      <w:pPr>
        <w:spacing w:afterLines="50" w:after="120" w:line="276" w:lineRule="auto"/>
        <w:jc w:val="center"/>
        <w:rPr>
          <w:rFonts w:asciiTheme="majorHAnsi" w:hAnsiTheme="majorHAnsi"/>
          <w:sz w:val="20"/>
          <w:szCs w:val="20"/>
        </w:rPr>
      </w:pPr>
      <w:r>
        <w:rPr>
          <w:rFonts w:asciiTheme="majorHAnsi" w:hAnsiTheme="majorHAnsi"/>
          <w:sz w:val="20"/>
          <w:szCs w:val="20"/>
        </w:rPr>
        <w:t>###</w:t>
      </w:r>
    </w:p>
    <w:p w14:paraId="375F1E48" w14:textId="204A3491" w:rsidR="007E434B" w:rsidRPr="005066D6" w:rsidRDefault="00751349" w:rsidP="007E434B">
      <w:pPr>
        <w:spacing w:after="0" w:line="276" w:lineRule="auto"/>
        <w:rPr>
          <w:rStyle w:val="Hyperlink"/>
          <w:rFonts w:asciiTheme="majorHAnsi" w:hAnsiTheme="majorHAnsi"/>
          <w:sz w:val="20"/>
          <w:szCs w:val="20"/>
        </w:rPr>
      </w:pPr>
      <w:r w:rsidRPr="005066D6">
        <w:rPr>
          <w:rFonts w:asciiTheme="majorHAnsi" w:hAnsiTheme="majorHAnsi"/>
          <w:b/>
          <w:sz w:val="20"/>
          <w:szCs w:val="20"/>
        </w:rPr>
        <w:lastRenderedPageBreak/>
        <w:fldChar w:fldCharType="begin"/>
      </w:r>
      <w:r w:rsidRPr="005066D6">
        <w:rPr>
          <w:rFonts w:asciiTheme="majorHAnsi" w:hAnsiTheme="majorHAnsi"/>
          <w:b/>
          <w:sz w:val="20"/>
          <w:szCs w:val="20"/>
        </w:rPr>
        <w:instrText xml:space="preserve"> HYPERLINK "https://sentinel.bader-rutter.com/PORTAL/inpress/interactor.php?wnhost=aHR0cDovL3hpbmV0LmJhZGVyLXJ1dHRlci5jb20=&amp;ID=e61defdefb9e9953db181698e3856bacc187737127b96a0f3f6c6607dc50e8583f6c6607dc50e8583f6c6607dc50e8583f6c6607dc50e8586ddd2d3e71dd33cb" </w:instrText>
      </w:r>
      <w:r w:rsidRPr="005066D6">
        <w:rPr>
          <w:rFonts w:asciiTheme="majorHAnsi" w:hAnsiTheme="majorHAnsi"/>
          <w:b/>
          <w:sz w:val="20"/>
          <w:szCs w:val="20"/>
        </w:rPr>
        <w:fldChar w:fldCharType="separate"/>
      </w:r>
      <w:r w:rsidR="007E434B" w:rsidRPr="005066D6">
        <w:rPr>
          <w:rStyle w:val="Hyperlink"/>
          <w:rFonts w:asciiTheme="majorHAnsi" w:hAnsiTheme="majorHAnsi"/>
          <w:sz w:val="20"/>
          <w:szCs w:val="20"/>
        </w:rPr>
        <w:t>DOWNLOAD IMAGES</w:t>
      </w:r>
    </w:p>
    <w:p w14:paraId="4671DCE8" w14:textId="333E0FE2" w:rsidR="001C6283" w:rsidRDefault="00751349" w:rsidP="005A750C">
      <w:pPr>
        <w:spacing w:after="0" w:line="276" w:lineRule="auto"/>
        <w:rPr>
          <w:rStyle w:val="Hyperlink"/>
          <w:rFonts w:asciiTheme="majorHAnsi" w:hAnsiTheme="majorHAnsi"/>
          <w:b/>
          <w:color w:val="auto"/>
          <w:sz w:val="20"/>
          <w:szCs w:val="20"/>
          <w:u w:val="none"/>
        </w:rPr>
      </w:pPr>
      <w:r w:rsidRPr="005066D6">
        <w:rPr>
          <w:rFonts w:asciiTheme="majorHAnsi" w:hAnsiTheme="majorHAnsi"/>
          <w:b/>
          <w:sz w:val="20"/>
          <w:szCs w:val="20"/>
        </w:rPr>
        <w:fldChar w:fldCharType="end"/>
      </w:r>
      <w:r w:rsidR="007E434B" w:rsidRPr="00B261A9">
        <w:rPr>
          <w:rStyle w:val="Hyperlink"/>
          <w:rFonts w:asciiTheme="majorHAnsi" w:hAnsiTheme="majorHAnsi"/>
          <w:b/>
          <w:color w:val="auto"/>
          <w:sz w:val="20"/>
          <w:szCs w:val="20"/>
          <w:u w:val="none"/>
        </w:rPr>
        <w:t>NOTE:</w:t>
      </w:r>
      <w:r w:rsidR="007E434B" w:rsidRPr="00B261A9">
        <w:rPr>
          <w:rStyle w:val="Hyperlink"/>
          <w:rFonts w:asciiTheme="majorHAnsi" w:hAnsiTheme="majorHAnsi"/>
          <w:color w:val="auto"/>
          <w:sz w:val="20"/>
          <w:szCs w:val="20"/>
          <w:u w:val="none"/>
        </w:rPr>
        <w:t xml:space="preserve"> Link will expire </w:t>
      </w:r>
      <w:r w:rsidR="006133A3" w:rsidRPr="005066D6">
        <w:rPr>
          <w:rStyle w:val="Hyperlink"/>
          <w:rFonts w:asciiTheme="majorHAnsi" w:hAnsiTheme="majorHAnsi"/>
          <w:color w:val="auto"/>
          <w:sz w:val="20"/>
          <w:szCs w:val="20"/>
          <w:u w:val="none"/>
        </w:rPr>
        <w:t>October 20</w:t>
      </w:r>
      <w:r w:rsidR="007E434B" w:rsidRPr="005066D6">
        <w:rPr>
          <w:rStyle w:val="Hyperlink"/>
          <w:rFonts w:asciiTheme="majorHAnsi" w:hAnsiTheme="majorHAnsi"/>
          <w:color w:val="auto"/>
          <w:sz w:val="20"/>
          <w:szCs w:val="20"/>
          <w:u w:val="none"/>
        </w:rPr>
        <w:t>, 2017.</w:t>
      </w:r>
      <w:r w:rsidR="008D7DE4" w:rsidRPr="005066D6">
        <w:rPr>
          <w:rStyle w:val="Hyperlink"/>
          <w:rFonts w:asciiTheme="majorHAnsi" w:hAnsiTheme="majorHAnsi"/>
          <w:b/>
          <w:color w:val="auto"/>
          <w:sz w:val="20"/>
          <w:szCs w:val="20"/>
          <w:u w:val="none"/>
        </w:rPr>
        <w:t xml:space="preserve"> </w:t>
      </w:r>
    </w:p>
    <w:p w14:paraId="17809465" w14:textId="77777777" w:rsidR="00913A8F" w:rsidRPr="007E434B" w:rsidRDefault="00913A8F" w:rsidP="005A750C">
      <w:pPr>
        <w:spacing w:after="0" w:line="276" w:lineRule="auto"/>
        <w:rPr>
          <w:rFonts w:asciiTheme="majorHAnsi" w:hAnsiTheme="majorHAnsi"/>
          <w:sz w:val="20"/>
          <w:szCs w:val="20"/>
        </w:rPr>
      </w:pPr>
    </w:p>
    <w:tbl>
      <w:tblPr>
        <w:tblStyle w:val="TableGrid"/>
        <w:tblW w:w="11335" w:type="dxa"/>
        <w:tblInd w:w="-270" w:type="dxa"/>
        <w:tblLook w:val="04A0" w:firstRow="1" w:lastRow="0" w:firstColumn="1" w:lastColumn="0" w:noHBand="0" w:noVBand="1"/>
      </w:tblPr>
      <w:tblGrid>
        <w:gridCol w:w="7375"/>
        <w:gridCol w:w="3960"/>
      </w:tblGrid>
      <w:tr w:rsidR="004962C0" w:rsidRPr="001F5E6C" w14:paraId="0C31B18D" w14:textId="77777777" w:rsidTr="00A70EC9">
        <w:trPr>
          <w:trHeight w:val="4141"/>
        </w:trPr>
        <w:tc>
          <w:tcPr>
            <w:tcW w:w="7375" w:type="dxa"/>
            <w:shd w:val="clear" w:color="auto" w:fill="auto"/>
          </w:tcPr>
          <w:p w14:paraId="19349643" w14:textId="59B806E3" w:rsidR="004962C0" w:rsidRPr="00582115" w:rsidRDefault="00E35521" w:rsidP="00810F39">
            <w:pPr>
              <w:spacing w:line="276" w:lineRule="auto"/>
              <w:rPr>
                <w:rFonts w:asciiTheme="majorHAnsi" w:hAnsiTheme="majorHAnsi"/>
                <w:b/>
                <w:sz w:val="20"/>
                <w:szCs w:val="20"/>
              </w:rPr>
            </w:pPr>
            <w:r>
              <w:rPr>
                <w:noProof/>
              </w:rPr>
              <w:drawing>
                <wp:inline distT="0" distB="0" distL="0" distR="0" wp14:anchorId="58345D6E" wp14:editId="3A01D9DD">
                  <wp:extent cx="1828079" cy="9906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34946" cy="994321"/>
                          </a:xfrm>
                          <a:prstGeom prst="rect">
                            <a:avLst/>
                          </a:prstGeom>
                        </pic:spPr>
                      </pic:pic>
                    </a:graphicData>
                  </a:graphic>
                </wp:inline>
              </w:drawing>
            </w:r>
            <w:r w:rsidR="00B261A9">
              <w:rPr>
                <w:noProof/>
              </w:rPr>
              <w:t xml:space="preserve"> </w:t>
            </w:r>
            <w:r w:rsidR="00B261A9">
              <w:rPr>
                <w:noProof/>
              </w:rPr>
              <w:drawing>
                <wp:inline distT="0" distB="0" distL="0" distR="0" wp14:anchorId="2BDECFE2" wp14:editId="72A8577B">
                  <wp:extent cx="1234440" cy="10058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4440" cy="1005840"/>
                          </a:xfrm>
                          <a:prstGeom prst="rect">
                            <a:avLst/>
                          </a:prstGeom>
                          <a:noFill/>
                          <a:ln>
                            <a:noFill/>
                          </a:ln>
                        </pic:spPr>
                      </pic:pic>
                    </a:graphicData>
                  </a:graphic>
                </wp:inline>
              </w:drawing>
            </w:r>
            <w:r w:rsidR="00B261A9">
              <w:rPr>
                <w:noProof/>
              </w:rPr>
              <w:t xml:space="preserve"> </w:t>
            </w:r>
            <w:r>
              <w:rPr>
                <w:noProof/>
              </w:rPr>
              <w:drawing>
                <wp:inline distT="0" distB="0" distL="0" distR="0" wp14:anchorId="03967956" wp14:editId="400EA711">
                  <wp:extent cx="1295400" cy="95188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96633" cy="952789"/>
                          </a:xfrm>
                          <a:prstGeom prst="rect">
                            <a:avLst/>
                          </a:prstGeom>
                        </pic:spPr>
                      </pic:pic>
                    </a:graphicData>
                  </a:graphic>
                </wp:inline>
              </w:drawing>
            </w:r>
            <w:r w:rsidR="00B261A9">
              <w:rPr>
                <w:noProof/>
              </w:rPr>
              <w:t xml:space="preserve"> </w:t>
            </w:r>
            <w:r>
              <w:rPr>
                <w:noProof/>
              </w:rPr>
              <w:drawing>
                <wp:inline distT="0" distB="0" distL="0" distR="0" wp14:anchorId="78EBEB65" wp14:editId="73245B90">
                  <wp:extent cx="1232578" cy="79057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59810" cy="808042"/>
                          </a:xfrm>
                          <a:prstGeom prst="rect">
                            <a:avLst/>
                          </a:prstGeom>
                        </pic:spPr>
                      </pic:pic>
                    </a:graphicData>
                  </a:graphic>
                </wp:inline>
              </w:drawing>
            </w:r>
            <w:r w:rsidR="00B261A9">
              <w:rPr>
                <w:noProof/>
              </w:rPr>
              <w:t xml:space="preserve"> </w:t>
            </w:r>
            <w:r w:rsidR="00B261A9">
              <w:rPr>
                <w:noProof/>
              </w:rPr>
              <w:drawing>
                <wp:inline distT="0" distB="0" distL="0" distR="0" wp14:anchorId="493FB1F1" wp14:editId="4FD971DB">
                  <wp:extent cx="944880" cy="998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4880" cy="998220"/>
                          </a:xfrm>
                          <a:prstGeom prst="rect">
                            <a:avLst/>
                          </a:prstGeom>
                          <a:noFill/>
                          <a:ln>
                            <a:noFill/>
                          </a:ln>
                        </pic:spPr>
                      </pic:pic>
                    </a:graphicData>
                  </a:graphic>
                </wp:inline>
              </w:drawing>
            </w:r>
            <w:r w:rsidR="00B261A9">
              <w:rPr>
                <w:noProof/>
              </w:rPr>
              <w:t xml:space="preserve"> </w:t>
            </w:r>
            <w:r>
              <w:rPr>
                <w:noProof/>
              </w:rPr>
              <w:drawing>
                <wp:inline distT="0" distB="0" distL="0" distR="0" wp14:anchorId="1D300521" wp14:editId="77A17E1A">
                  <wp:extent cx="908059" cy="1038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4782" cy="1045912"/>
                          </a:xfrm>
                          <a:prstGeom prst="rect">
                            <a:avLst/>
                          </a:prstGeom>
                        </pic:spPr>
                      </pic:pic>
                    </a:graphicData>
                  </a:graphic>
                </wp:inline>
              </w:drawing>
            </w:r>
            <w:r w:rsidR="00B261A9">
              <w:rPr>
                <w:noProof/>
              </w:rPr>
              <w:t xml:space="preserve"> </w:t>
            </w:r>
            <w:r>
              <w:rPr>
                <w:noProof/>
              </w:rPr>
              <w:drawing>
                <wp:inline distT="0" distB="0" distL="0" distR="0" wp14:anchorId="3013F969" wp14:editId="329BE504">
                  <wp:extent cx="1343025" cy="9076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83106" cy="934702"/>
                          </a:xfrm>
                          <a:prstGeom prst="rect">
                            <a:avLst/>
                          </a:prstGeom>
                        </pic:spPr>
                      </pic:pic>
                    </a:graphicData>
                  </a:graphic>
                </wp:inline>
              </w:drawing>
            </w:r>
          </w:p>
        </w:tc>
        <w:tc>
          <w:tcPr>
            <w:tcW w:w="3960" w:type="dxa"/>
          </w:tcPr>
          <w:p w14:paraId="117543FC" w14:textId="16732B29" w:rsidR="004962C0" w:rsidRPr="00FC3C68" w:rsidRDefault="00B261A9" w:rsidP="001E2DAF">
            <w:pPr>
              <w:spacing w:after="80" w:line="276" w:lineRule="auto"/>
              <w:ind w:right="72"/>
              <w:rPr>
                <w:rFonts w:asciiTheme="majorHAnsi" w:hAnsiTheme="majorHAnsi"/>
                <w:b/>
                <w:sz w:val="20"/>
                <w:szCs w:val="20"/>
              </w:rPr>
            </w:pPr>
            <w:proofErr w:type="spellStart"/>
            <w:r>
              <w:rPr>
                <w:rFonts w:asciiTheme="majorHAnsi" w:hAnsiTheme="majorHAnsi"/>
                <w:b/>
                <w:sz w:val="20"/>
                <w:szCs w:val="20"/>
              </w:rPr>
              <w:t>Anda</w:t>
            </w:r>
            <w:proofErr w:type="spellEnd"/>
            <w:r>
              <w:rPr>
                <w:rFonts w:asciiTheme="majorHAnsi" w:hAnsiTheme="majorHAnsi"/>
                <w:b/>
                <w:sz w:val="20"/>
                <w:szCs w:val="20"/>
              </w:rPr>
              <w:t xml:space="preserve"> </w:t>
            </w:r>
            <w:proofErr w:type="spellStart"/>
            <w:r>
              <w:rPr>
                <w:rFonts w:asciiTheme="majorHAnsi" w:hAnsiTheme="majorHAnsi"/>
                <w:b/>
                <w:sz w:val="20"/>
                <w:szCs w:val="20"/>
              </w:rPr>
              <w:t>Norr</w:t>
            </w:r>
            <w:proofErr w:type="spellEnd"/>
            <w:r w:rsidR="004962C0" w:rsidRPr="00FC3C68">
              <w:rPr>
                <w:rFonts w:asciiTheme="majorHAnsi" w:hAnsiTheme="majorHAnsi"/>
                <w:b/>
                <w:sz w:val="20"/>
                <w:szCs w:val="20"/>
              </w:rPr>
              <w:t xml:space="preserve"> </w:t>
            </w:r>
            <w:r w:rsidR="001E2DAF" w:rsidRPr="00FC3C68">
              <w:rPr>
                <w:rFonts w:asciiTheme="majorHAnsi" w:hAnsiTheme="majorHAnsi"/>
                <w:b/>
                <w:sz w:val="20"/>
                <w:szCs w:val="20"/>
              </w:rPr>
              <w:t>prototype collection</w:t>
            </w:r>
          </w:p>
          <w:p w14:paraId="78FBE783" w14:textId="628B027F" w:rsidR="00B261A9" w:rsidRDefault="00B261A9" w:rsidP="00B261A9">
            <w:pPr>
              <w:pStyle w:val="ListParagraph"/>
              <w:numPr>
                <w:ilvl w:val="0"/>
                <w:numId w:val="29"/>
              </w:numPr>
              <w:spacing w:line="276" w:lineRule="auto"/>
              <w:ind w:left="252" w:right="72" w:hanging="270"/>
              <w:rPr>
                <w:rFonts w:asciiTheme="majorHAnsi" w:hAnsiTheme="majorHAnsi"/>
                <w:sz w:val="18"/>
                <w:szCs w:val="18"/>
              </w:rPr>
            </w:pPr>
            <w:r>
              <w:rPr>
                <w:rFonts w:asciiTheme="majorHAnsi" w:hAnsiTheme="majorHAnsi"/>
                <w:sz w:val="18"/>
                <w:szCs w:val="18"/>
              </w:rPr>
              <w:t>Entertainment Credenza, $</w:t>
            </w:r>
            <w:r w:rsidR="00011ACD">
              <w:rPr>
                <w:rFonts w:asciiTheme="majorHAnsi" w:hAnsiTheme="majorHAnsi"/>
                <w:sz w:val="18"/>
                <w:szCs w:val="18"/>
              </w:rPr>
              <w:t>299.99</w:t>
            </w:r>
            <w:r>
              <w:rPr>
                <w:rFonts w:asciiTheme="majorHAnsi" w:hAnsiTheme="majorHAnsi"/>
                <w:sz w:val="18"/>
                <w:szCs w:val="18"/>
              </w:rPr>
              <w:t xml:space="preserve"> (422048)</w:t>
            </w:r>
          </w:p>
          <w:p w14:paraId="72ED757D" w14:textId="0E3F6EAD" w:rsidR="00B261A9" w:rsidRDefault="00B261A9" w:rsidP="00B261A9">
            <w:pPr>
              <w:pStyle w:val="ListParagraph"/>
              <w:numPr>
                <w:ilvl w:val="0"/>
                <w:numId w:val="29"/>
              </w:numPr>
              <w:spacing w:line="276" w:lineRule="auto"/>
              <w:ind w:left="252" w:right="72" w:hanging="270"/>
              <w:rPr>
                <w:rFonts w:asciiTheme="majorHAnsi" w:hAnsiTheme="majorHAnsi"/>
                <w:sz w:val="18"/>
                <w:szCs w:val="18"/>
              </w:rPr>
            </w:pPr>
            <w:r>
              <w:rPr>
                <w:rFonts w:asciiTheme="majorHAnsi" w:hAnsiTheme="majorHAnsi"/>
                <w:sz w:val="18"/>
                <w:szCs w:val="18"/>
              </w:rPr>
              <w:t>Wall-mount Desk, $</w:t>
            </w:r>
            <w:r w:rsidR="00011ACD">
              <w:rPr>
                <w:rFonts w:asciiTheme="majorHAnsi" w:hAnsiTheme="majorHAnsi"/>
                <w:sz w:val="18"/>
                <w:szCs w:val="18"/>
              </w:rPr>
              <w:t>109.99</w:t>
            </w:r>
            <w:r>
              <w:rPr>
                <w:rFonts w:asciiTheme="majorHAnsi" w:hAnsiTheme="majorHAnsi"/>
                <w:sz w:val="18"/>
                <w:szCs w:val="18"/>
              </w:rPr>
              <w:t xml:space="preserve"> (422053)</w:t>
            </w:r>
          </w:p>
          <w:p w14:paraId="1AC121A4" w14:textId="479D33BA" w:rsidR="00B261A9" w:rsidRDefault="00B261A9" w:rsidP="00B261A9">
            <w:pPr>
              <w:pStyle w:val="ListParagraph"/>
              <w:numPr>
                <w:ilvl w:val="0"/>
                <w:numId w:val="29"/>
              </w:numPr>
              <w:spacing w:line="276" w:lineRule="auto"/>
              <w:ind w:left="252" w:right="72" w:hanging="270"/>
              <w:rPr>
                <w:rFonts w:asciiTheme="majorHAnsi" w:hAnsiTheme="majorHAnsi"/>
                <w:sz w:val="18"/>
                <w:szCs w:val="18"/>
              </w:rPr>
            </w:pPr>
            <w:r>
              <w:rPr>
                <w:rFonts w:asciiTheme="majorHAnsi" w:hAnsiTheme="majorHAnsi"/>
                <w:sz w:val="18"/>
                <w:szCs w:val="18"/>
              </w:rPr>
              <w:t>Storage Cabinet, $</w:t>
            </w:r>
            <w:r w:rsidR="00011ACD">
              <w:rPr>
                <w:rFonts w:asciiTheme="majorHAnsi" w:hAnsiTheme="majorHAnsi"/>
                <w:sz w:val="18"/>
                <w:szCs w:val="18"/>
              </w:rPr>
              <w:t>269.99</w:t>
            </w:r>
            <w:r>
              <w:rPr>
                <w:rFonts w:asciiTheme="majorHAnsi" w:hAnsiTheme="majorHAnsi"/>
                <w:sz w:val="18"/>
                <w:szCs w:val="18"/>
              </w:rPr>
              <w:t xml:space="preserve"> (422071)</w:t>
            </w:r>
          </w:p>
          <w:p w14:paraId="6DB4BE54" w14:textId="4737676F" w:rsidR="00B261A9" w:rsidRDefault="00B261A9" w:rsidP="00B261A9">
            <w:pPr>
              <w:pStyle w:val="ListParagraph"/>
              <w:numPr>
                <w:ilvl w:val="0"/>
                <w:numId w:val="29"/>
              </w:numPr>
              <w:spacing w:line="276" w:lineRule="auto"/>
              <w:ind w:left="252" w:right="72" w:hanging="270"/>
              <w:rPr>
                <w:rFonts w:asciiTheme="majorHAnsi" w:hAnsiTheme="majorHAnsi"/>
                <w:sz w:val="18"/>
                <w:szCs w:val="18"/>
              </w:rPr>
            </w:pPr>
            <w:r>
              <w:rPr>
                <w:rFonts w:asciiTheme="majorHAnsi" w:hAnsiTheme="majorHAnsi"/>
                <w:sz w:val="18"/>
                <w:szCs w:val="18"/>
              </w:rPr>
              <w:t>Coffee Table, $</w:t>
            </w:r>
            <w:r w:rsidR="00011ACD">
              <w:rPr>
                <w:rFonts w:asciiTheme="majorHAnsi" w:hAnsiTheme="majorHAnsi"/>
                <w:sz w:val="18"/>
                <w:szCs w:val="18"/>
              </w:rPr>
              <w:t>129.99</w:t>
            </w:r>
            <w:r>
              <w:rPr>
                <w:rFonts w:asciiTheme="majorHAnsi" w:hAnsiTheme="majorHAnsi"/>
                <w:sz w:val="18"/>
                <w:szCs w:val="18"/>
              </w:rPr>
              <w:t xml:space="preserve"> (422055)</w:t>
            </w:r>
          </w:p>
          <w:p w14:paraId="7E345356" w14:textId="43FE6F31" w:rsidR="00B261A9" w:rsidRDefault="00B261A9" w:rsidP="00B261A9">
            <w:pPr>
              <w:pStyle w:val="ListParagraph"/>
              <w:numPr>
                <w:ilvl w:val="0"/>
                <w:numId w:val="29"/>
              </w:numPr>
              <w:spacing w:line="276" w:lineRule="auto"/>
              <w:ind w:left="252" w:right="72" w:hanging="270"/>
              <w:rPr>
                <w:rFonts w:asciiTheme="majorHAnsi" w:hAnsiTheme="majorHAnsi"/>
                <w:sz w:val="18"/>
                <w:szCs w:val="18"/>
              </w:rPr>
            </w:pPr>
            <w:r>
              <w:rPr>
                <w:rFonts w:asciiTheme="majorHAnsi" w:hAnsiTheme="majorHAnsi"/>
                <w:sz w:val="18"/>
                <w:szCs w:val="18"/>
              </w:rPr>
              <w:t>Side Table, $</w:t>
            </w:r>
            <w:r w:rsidR="00011ACD">
              <w:rPr>
                <w:rFonts w:asciiTheme="majorHAnsi" w:hAnsiTheme="majorHAnsi"/>
                <w:sz w:val="18"/>
                <w:szCs w:val="18"/>
              </w:rPr>
              <w:t>69.99</w:t>
            </w:r>
            <w:r>
              <w:rPr>
                <w:rFonts w:asciiTheme="majorHAnsi" w:hAnsiTheme="majorHAnsi"/>
                <w:sz w:val="18"/>
                <w:szCs w:val="18"/>
              </w:rPr>
              <w:t xml:space="preserve"> (422073)</w:t>
            </w:r>
          </w:p>
          <w:p w14:paraId="386E0460" w14:textId="0BAE36EB" w:rsidR="00B261A9" w:rsidRDefault="00011ACD" w:rsidP="00B261A9">
            <w:pPr>
              <w:pStyle w:val="ListParagraph"/>
              <w:numPr>
                <w:ilvl w:val="0"/>
                <w:numId w:val="29"/>
              </w:numPr>
              <w:spacing w:line="276" w:lineRule="auto"/>
              <w:ind w:left="252" w:right="72" w:hanging="270"/>
              <w:rPr>
                <w:rFonts w:asciiTheme="majorHAnsi" w:hAnsiTheme="majorHAnsi"/>
                <w:sz w:val="18"/>
                <w:szCs w:val="18"/>
              </w:rPr>
            </w:pPr>
            <w:r>
              <w:rPr>
                <w:rFonts w:asciiTheme="majorHAnsi" w:hAnsiTheme="majorHAnsi"/>
                <w:sz w:val="18"/>
                <w:szCs w:val="18"/>
              </w:rPr>
              <w:t>Accent Chair, $18</w:t>
            </w:r>
            <w:r w:rsidR="00B261A9">
              <w:rPr>
                <w:rFonts w:asciiTheme="majorHAnsi" w:hAnsiTheme="majorHAnsi"/>
                <w:sz w:val="18"/>
                <w:szCs w:val="18"/>
              </w:rPr>
              <w:t>9.99 (422115)</w:t>
            </w:r>
          </w:p>
          <w:p w14:paraId="4D7492D4" w14:textId="6579064B" w:rsidR="00EB7949" w:rsidRPr="001F5E6C" w:rsidRDefault="00B261A9" w:rsidP="00B261A9">
            <w:pPr>
              <w:pStyle w:val="ListParagraph"/>
              <w:numPr>
                <w:ilvl w:val="0"/>
                <w:numId w:val="29"/>
              </w:numPr>
              <w:spacing w:line="276" w:lineRule="auto"/>
              <w:ind w:left="252" w:right="72" w:hanging="270"/>
              <w:rPr>
                <w:rFonts w:asciiTheme="majorHAnsi" w:hAnsiTheme="majorHAnsi"/>
              </w:rPr>
            </w:pPr>
            <w:r>
              <w:rPr>
                <w:rFonts w:asciiTheme="majorHAnsi" w:hAnsiTheme="majorHAnsi"/>
                <w:sz w:val="18"/>
                <w:szCs w:val="18"/>
              </w:rPr>
              <w:t>Bench, $</w:t>
            </w:r>
            <w:r w:rsidR="00011ACD">
              <w:rPr>
                <w:rFonts w:asciiTheme="majorHAnsi" w:hAnsiTheme="majorHAnsi"/>
                <w:sz w:val="18"/>
                <w:szCs w:val="18"/>
              </w:rPr>
              <w:t>289.99</w:t>
            </w:r>
            <w:r>
              <w:rPr>
                <w:rFonts w:asciiTheme="majorHAnsi" w:hAnsiTheme="majorHAnsi"/>
                <w:sz w:val="18"/>
                <w:szCs w:val="18"/>
              </w:rPr>
              <w:t xml:space="preserve"> (422117)</w:t>
            </w:r>
          </w:p>
        </w:tc>
      </w:tr>
      <w:tr w:rsidR="004962C0" w:rsidRPr="00F5148C" w14:paraId="62155B0F" w14:textId="77777777" w:rsidTr="00913A8F">
        <w:trPr>
          <w:trHeight w:val="4042"/>
        </w:trPr>
        <w:tc>
          <w:tcPr>
            <w:tcW w:w="7375" w:type="dxa"/>
          </w:tcPr>
          <w:p w14:paraId="69751C3A" w14:textId="5EEE0C05" w:rsidR="007A7437" w:rsidRPr="00407EA1" w:rsidRDefault="00B261A9" w:rsidP="00407EA1">
            <w:pPr>
              <w:spacing w:line="276" w:lineRule="auto"/>
              <w:ind w:right="-630"/>
              <w:rPr>
                <w:rFonts w:asciiTheme="majorHAnsi" w:hAnsiTheme="majorHAnsi"/>
              </w:rPr>
            </w:pPr>
            <w:r>
              <w:rPr>
                <w:noProof/>
              </w:rPr>
              <w:drawing>
                <wp:inline distT="0" distB="0" distL="0" distR="0" wp14:anchorId="663716C0" wp14:editId="450A9AC1">
                  <wp:extent cx="647700" cy="106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l="13913"/>
                          <a:stretch>
                            <a:fillRect/>
                          </a:stretch>
                        </pic:blipFill>
                        <pic:spPr bwMode="auto">
                          <a:xfrm>
                            <a:off x="0" y="0"/>
                            <a:ext cx="647700" cy="1066800"/>
                          </a:xfrm>
                          <a:prstGeom prst="rect">
                            <a:avLst/>
                          </a:prstGeom>
                          <a:noFill/>
                          <a:ln>
                            <a:noFill/>
                          </a:ln>
                        </pic:spPr>
                      </pic:pic>
                    </a:graphicData>
                  </a:graphic>
                </wp:inline>
              </w:drawing>
            </w:r>
            <w:r>
              <w:rPr>
                <w:noProof/>
              </w:rPr>
              <w:drawing>
                <wp:inline distT="0" distB="0" distL="0" distR="0" wp14:anchorId="6A70A59B" wp14:editId="1755C649">
                  <wp:extent cx="922020"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l="7333"/>
                          <a:stretch>
                            <a:fillRect/>
                          </a:stretch>
                        </pic:blipFill>
                        <pic:spPr bwMode="auto">
                          <a:xfrm>
                            <a:off x="0" y="0"/>
                            <a:ext cx="922020" cy="990600"/>
                          </a:xfrm>
                          <a:prstGeom prst="rect">
                            <a:avLst/>
                          </a:prstGeom>
                          <a:noFill/>
                          <a:ln>
                            <a:noFill/>
                          </a:ln>
                        </pic:spPr>
                      </pic:pic>
                    </a:graphicData>
                  </a:graphic>
                </wp:inline>
              </w:drawing>
            </w:r>
            <w:r>
              <w:rPr>
                <w:noProof/>
              </w:rPr>
              <w:drawing>
                <wp:inline distT="0" distB="0" distL="0" distR="0" wp14:anchorId="7E8E0DB0" wp14:editId="73E7E2CB">
                  <wp:extent cx="670560" cy="1234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368"/>
                          <a:stretch/>
                        </pic:blipFill>
                        <pic:spPr bwMode="auto">
                          <a:xfrm>
                            <a:off x="0" y="0"/>
                            <a:ext cx="670560" cy="12344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B005BC" wp14:editId="3E30881B">
                  <wp:extent cx="1082040" cy="8001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l="5235"/>
                          <a:stretch>
                            <a:fillRect/>
                          </a:stretch>
                        </pic:blipFill>
                        <pic:spPr bwMode="auto">
                          <a:xfrm>
                            <a:off x="0" y="0"/>
                            <a:ext cx="1082040" cy="800100"/>
                          </a:xfrm>
                          <a:prstGeom prst="rect">
                            <a:avLst/>
                          </a:prstGeom>
                          <a:noFill/>
                          <a:ln>
                            <a:noFill/>
                          </a:ln>
                        </pic:spPr>
                      </pic:pic>
                    </a:graphicData>
                  </a:graphic>
                </wp:inline>
              </w:drawing>
            </w:r>
            <w:r w:rsidR="00A70EC9">
              <w:rPr>
                <w:noProof/>
              </w:rPr>
              <w:t xml:space="preserve"> </w:t>
            </w:r>
            <w:r w:rsidR="00A70EC9">
              <w:rPr>
                <w:noProof/>
              </w:rPr>
              <w:drawing>
                <wp:inline distT="0" distB="0" distL="0" distR="0" wp14:anchorId="249321AA" wp14:editId="1064C668">
                  <wp:extent cx="1249680" cy="1058322"/>
                  <wp:effectExtent l="0" t="0" r="762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57638" cy="1065062"/>
                          </a:xfrm>
                          <a:prstGeom prst="rect">
                            <a:avLst/>
                          </a:prstGeom>
                        </pic:spPr>
                      </pic:pic>
                    </a:graphicData>
                  </a:graphic>
                </wp:inline>
              </w:drawing>
            </w:r>
            <w:r>
              <w:rPr>
                <w:noProof/>
              </w:rPr>
              <w:drawing>
                <wp:inline distT="0" distB="0" distL="0" distR="0" wp14:anchorId="4146BC75" wp14:editId="5EF97C3C">
                  <wp:extent cx="746760"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l="5148" r="8768"/>
                          <a:stretch>
                            <a:fillRect/>
                          </a:stretch>
                        </pic:blipFill>
                        <pic:spPr bwMode="auto">
                          <a:xfrm>
                            <a:off x="0" y="0"/>
                            <a:ext cx="746760" cy="1104900"/>
                          </a:xfrm>
                          <a:prstGeom prst="rect">
                            <a:avLst/>
                          </a:prstGeom>
                          <a:noFill/>
                          <a:ln>
                            <a:noFill/>
                          </a:ln>
                        </pic:spPr>
                      </pic:pic>
                    </a:graphicData>
                  </a:graphic>
                </wp:inline>
              </w:drawing>
            </w:r>
            <w:r w:rsidR="00A70EC9">
              <w:rPr>
                <w:noProof/>
              </w:rPr>
              <w:drawing>
                <wp:inline distT="0" distB="0" distL="0" distR="0" wp14:anchorId="3CB11FE9" wp14:editId="7221F739">
                  <wp:extent cx="929640" cy="9337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5520" cy="939606"/>
                          </a:xfrm>
                          <a:prstGeom prst="rect">
                            <a:avLst/>
                          </a:prstGeom>
                        </pic:spPr>
                      </pic:pic>
                    </a:graphicData>
                  </a:graphic>
                </wp:inline>
              </w:drawing>
            </w:r>
            <w:r w:rsidR="00A70EC9">
              <w:rPr>
                <w:noProof/>
              </w:rPr>
              <w:drawing>
                <wp:inline distT="0" distB="0" distL="0" distR="0" wp14:anchorId="24B87543" wp14:editId="53775824">
                  <wp:extent cx="1066800" cy="907393"/>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73852" cy="913391"/>
                          </a:xfrm>
                          <a:prstGeom prst="rect">
                            <a:avLst/>
                          </a:prstGeom>
                        </pic:spPr>
                      </pic:pic>
                    </a:graphicData>
                  </a:graphic>
                </wp:inline>
              </w:drawing>
            </w:r>
            <w:r w:rsidR="00A70EC9">
              <w:rPr>
                <w:noProof/>
              </w:rPr>
              <w:drawing>
                <wp:inline distT="0" distB="0" distL="0" distR="0" wp14:anchorId="2E0157A0" wp14:editId="048B54F8">
                  <wp:extent cx="1005840" cy="93369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08149" cy="935835"/>
                          </a:xfrm>
                          <a:prstGeom prst="rect">
                            <a:avLst/>
                          </a:prstGeom>
                        </pic:spPr>
                      </pic:pic>
                    </a:graphicData>
                  </a:graphic>
                </wp:inline>
              </w:drawing>
            </w:r>
          </w:p>
        </w:tc>
        <w:tc>
          <w:tcPr>
            <w:tcW w:w="3960" w:type="dxa"/>
          </w:tcPr>
          <w:p w14:paraId="4CC8CB24" w14:textId="7FEDCE29" w:rsidR="001E2DAF" w:rsidRPr="001E2DAF" w:rsidRDefault="00B261A9" w:rsidP="001E2DAF">
            <w:pPr>
              <w:spacing w:after="80" w:line="276" w:lineRule="auto"/>
              <w:rPr>
                <w:rFonts w:asciiTheme="majorHAnsi" w:hAnsiTheme="majorHAnsi"/>
                <w:sz w:val="20"/>
                <w:szCs w:val="20"/>
              </w:rPr>
            </w:pPr>
            <w:r>
              <w:rPr>
                <w:rFonts w:asciiTheme="majorHAnsi" w:hAnsiTheme="majorHAnsi"/>
                <w:b/>
                <w:sz w:val="20"/>
                <w:szCs w:val="20"/>
              </w:rPr>
              <w:t>Pinwheel</w:t>
            </w:r>
            <w:r w:rsidR="001E2DAF" w:rsidRPr="006E267A">
              <w:rPr>
                <w:rFonts w:asciiTheme="majorHAnsi" w:hAnsiTheme="majorHAnsi"/>
                <w:b/>
                <w:sz w:val="20"/>
                <w:szCs w:val="20"/>
              </w:rPr>
              <w:t xml:space="preserve"> </w:t>
            </w:r>
            <w:r w:rsidR="00011ACD">
              <w:rPr>
                <w:rFonts w:asciiTheme="majorHAnsi" w:hAnsiTheme="majorHAnsi"/>
                <w:b/>
                <w:sz w:val="20"/>
                <w:szCs w:val="20"/>
              </w:rPr>
              <w:t>C</w:t>
            </w:r>
            <w:r w:rsidR="001E2DAF" w:rsidRPr="006E267A">
              <w:rPr>
                <w:rFonts w:asciiTheme="majorHAnsi" w:hAnsiTheme="majorHAnsi"/>
                <w:b/>
                <w:sz w:val="20"/>
                <w:szCs w:val="20"/>
              </w:rPr>
              <w:t>ollection</w:t>
            </w:r>
          </w:p>
          <w:p w14:paraId="4ECEBBA2" w14:textId="0151C818" w:rsidR="00B261A9" w:rsidRDefault="00B261A9" w:rsidP="00B51BDE">
            <w:pPr>
              <w:pStyle w:val="ListParagraph"/>
              <w:numPr>
                <w:ilvl w:val="0"/>
                <w:numId w:val="40"/>
              </w:numPr>
              <w:spacing w:line="276" w:lineRule="auto"/>
              <w:ind w:left="252" w:hanging="270"/>
              <w:rPr>
                <w:rFonts w:asciiTheme="majorHAnsi" w:hAnsiTheme="majorHAnsi"/>
                <w:sz w:val="18"/>
                <w:szCs w:val="18"/>
              </w:rPr>
            </w:pPr>
            <w:r>
              <w:rPr>
                <w:rFonts w:asciiTheme="majorHAnsi" w:hAnsiTheme="majorHAnsi"/>
                <w:sz w:val="18"/>
                <w:szCs w:val="18"/>
              </w:rPr>
              <w:t>Dollhouse</w:t>
            </w:r>
            <w:r w:rsidR="008E0D0F">
              <w:rPr>
                <w:rFonts w:asciiTheme="majorHAnsi" w:hAnsiTheme="majorHAnsi"/>
                <w:sz w:val="18"/>
                <w:szCs w:val="18"/>
              </w:rPr>
              <w:t xml:space="preserve"> Bookcase</w:t>
            </w:r>
            <w:r>
              <w:rPr>
                <w:rFonts w:asciiTheme="majorHAnsi" w:hAnsiTheme="majorHAnsi"/>
                <w:sz w:val="18"/>
                <w:szCs w:val="18"/>
              </w:rPr>
              <w:t>, $149.99 (422430)</w:t>
            </w:r>
          </w:p>
          <w:p w14:paraId="6C0105CC" w14:textId="77777777" w:rsidR="00B261A9" w:rsidRDefault="00B261A9" w:rsidP="00B51BDE">
            <w:pPr>
              <w:pStyle w:val="ListParagraph"/>
              <w:numPr>
                <w:ilvl w:val="0"/>
                <w:numId w:val="40"/>
              </w:numPr>
              <w:spacing w:line="276" w:lineRule="auto"/>
              <w:ind w:left="252" w:hanging="270"/>
              <w:rPr>
                <w:rFonts w:asciiTheme="majorHAnsi" w:hAnsiTheme="majorHAnsi"/>
                <w:sz w:val="18"/>
                <w:szCs w:val="18"/>
              </w:rPr>
            </w:pPr>
            <w:r>
              <w:rPr>
                <w:rFonts w:asciiTheme="majorHAnsi" w:hAnsiTheme="majorHAnsi"/>
                <w:sz w:val="18"/>
                <w:szCs w:val="18"/>
              </w:rPr>
              <w:t>Kids Activity Center, $219.99 (422467)</w:t>
            </w:r>
          </w:p>
          <w:p w14:paraId="7E485C0A" w14:textId="77777777" w:rsidR="00B261A9" w:rsidRDefault="00B261A9" w:rsidP="00B51BDE">
            <w:pPr>
              <w:pStyle w:val="ListParagraph"/>
              <w:numPr>
                <w:ilvl w:val="0"/>
                <w:numId w:val="40"/>
              </w:numPr>
              <w:spacing w:line="276" w:lineRule="auto"/>
              <w:ind w:left="252" w:hanging="270"/>
              <w:rPr>
                <w:rFonts w:asciiTheme="majorHAnsi" w:hAnsiTheme="majorHAnsi"/>
                <w:sz w:val="18"/>
                <w:szCs w:val="18"/>
              </w:rPr>
            </w:pPr>
            <w:r>
              <w:rPr>
                <w:rFonts w:asciiTheme="majorHAnsi" w:hAnsiTheme="majorHAnsi"/>
                <w:sz w:val="18"/>
                <w:szCs w:val="18"/>
              </w:rPr>
              <w:t>Kids Open Wardrobe, $139.99 (421886)</w:t>
            </w:r>
          </w:p>
          <w:p w14:paraId="38FFF26E" w14:textId="77777777" w:rsidR="00B261A9" w:rsidRDefault="00B261A9" w:rsidP="00B51BDE">
            <w:pPr>
              <w:pStyle w:val="ListParagraph"/>
              <w:numPr>
                <w:ilvl w:val="0"/>
                <w:numId w:val="40"/>
              </w:numPr>
              <w:spacing w:line="276" w:lineRule="auto"/>
              <w:ind w:left="252" w:hanging="270"/>
              <w:rPr>
                <w:rFonts w:asciiTheme="majorHAnsi" w:hAnsiTheme="majorHAnsi"/>
                <w:sz w:val="18"/>
                <w:szCs w:val="18"/>
              </w:rPr>
            </w:pPr>
            <w:r>
              <w:rPr>
                <w:rFonts w:asciiTheme="majorHAnsi" w:hAnsiTheme="majorHAnsi"/>
                <w:sz w:val="18"/>
                <w:szCs w:val="18"/>
              </w:rPr>
              <w:t>Rolling Toy Box, $99.99 (421888)</w:t>
            </w:r>
          </w:p>
          <w:p w14:paraId="4A4910DF" w14:textId="41BA6181" w:rsidR="00B51BDE" w:rsidRDefault="00B261A9" w:rsidP="00B51BDE">
            <w:pPr>
              <w:pStyle w:val="ListParagraph"/>
              <w:numPr>
                <w:ilvl w:val="0"/>
                <w:numId w:val="40"/>
              </w:numPr>
              <w:spacing w:line="276" w:lineRule="auto"/>
              <w:ind w:left="252" w:hanging="270"/>
              <w:rPr>
                <w:rFonts w:asciiTheme="majorHAnsi" w:hAnsiTheme="majorHAnsi"/>
                <w:sz w:val="18"/>
                <w:szCs w:val="18"/>
              </w:rPr>
            </w:pPr>
            <w:r>
              <w:rPr>
                <w:rFonts w:asciiTheme="majorHAnsi" w:hAnsiTheme="majorHAnsi"/>
                <w:sz w:val="18"/>
                <w:szCs w:val="18"/>
              </w:rPr>
              <w:t>Chest, $</w:t>
            </w:r>
            <w:r w:rsidR="00A70EC9">
              <w:rPr>
                <w:rFonts w:asciiTheme="majorHAnsi" w:hAnsiTheme="majorHAnsi"/>
                <w:sz w:val="18"/>
                <w:szCs w:val="18"/>
              </w:rPr>
              <w:t>199.99</w:t>
            </w:r>
            <w:r>
              <w:rPr>
                <w:rFonts w:asciiTheme="majorHAnsi" w:hAnsiTheme="majorHAnsi"/>
                <w:sz w:val="18"/>
                <w:szCs w:val="18"/>
              </w:rPr>
              <w:t xml:space="preserve"> (</w:t>
            </w:r>
            <w:r w:rsidR="00A70EC9">
              <w:rPr>
                <w:rFonts w:asciiTheme="majorHAnsi" w:hAnsiTheme="majorHAnsi"/>
                <w:sz w:val="18"/>
                <w:szCs w:val="18"/>
              </w:rPr>
              <w:t>421884</w:t>
            </w:r>
            <w:r>
              <w:rPr>
                <w:rFonts w:asciiTheme="majorHAnsi" w:hAnsiTheme="majorHAnsi"/>
                <w:sz w:val="18"/>
                <w:szCs w:val="18"/>
              </w:rPr>
              <w:t>)</w:t>
            </w:r>
          </w:p>
          <w:p w14:paraId="1295C260" w14:textId="3AAC2A75" w:rsidR="001E2DAF" w:rsidRDefault="00B261A9" w:rsidP="00B51BDE">
            <w:pPr>
              <w:pStyle w:val="ListParagraph"/>
              <w:numPr>
                <w:ilvl w:val="0"/>
                <w:numId w:val="40"/>
              </w:numPr>
              <w:spacing w:line="276" w:lineRule="auto"/>
              <w:ind w:left="252" w:hanging="270"/>
              <w:rPr>
                <w:rFonts w:asciiTheme="majorHAnsi" w:hAnsiTheme="majorHAnsi"/>
                <w:sz w:val="18"/>
                <w:szCs w:val="18"/>
              </w:rPr>
            </w:pPr>
            <w:r w:rsidRPr="00B51BDE">
              <w:rPr>
                <w:rFonts w:asciiTheme="majorHAnsi" w:hAnsiTheme="majorHAnsi"/>
                <w:sz w:val="18"/>
                <w:szCs w:val="18"/>
              </w:rPr>
              <w:t xml:space="preserve">Headboard, $159.99 (422823) </w:t>
            </w:r>
          </w:p>
          <w:p w14:paraId="79E58F82" w14:textId="4CA73B23" w:rsidR="007A7437" w:rsidRDefault="007A7437" w:rsidP="00B51BDE">
            <w:pPr>
              <w:pStyle w:val="ListParagraph"/>
              <w:numPr>
                <w:ilvl w:val="0"/>
                <w:numId w:val="40"/>
              </w:numPr>
              <w:spacing w:line="276" w:lineRule="auto"/>
              <w:ind w:left="252" w:hanging="270"/>
              <w:rPr>
                <w:rFonts w:asciiTheme="majorHAnsi" w:hAnsiTheme="majorHAnsi"/>
                <w:sz w:val="18"/>
                <w:szCs w:val="18"/>
              </w:rPr>
            </w:pPr>
            <w:r>
              <w:rPr>
                <w:rFonts w:asciiTheme="majorHAnsi" w:hAnsiTheme="majorHAnsi"/>
                <w:sz w:val="18"/>
                <w:szCs w:val="18"/>
              </w:rPr>
              <w:t>Youth Arm Chair with Storage, $</w:t>
            </w:r>
            <w:r w:rsidR="00011ACD">
              <w:rPr>
                <w:rFonts w:asciiTheme="majorHAnsi" w:hAnsiTheme="majorHAnsi"/>
                <w:sz w:val="18"/>
                <w:szCs w:val="18"/>
              </w:rPr>
              <w:t>109.99</w:t>
            </w:r>
            <w:r>
              <w:rPr>
                <w:rFonts w:asciiTheme="majorHAnsi" w:hAnsiTheme="majorHAnsi"/>
                <w:sz w:val="18"/>
                <w:szCs w:val="18"/>
              </w:rPr>
              <w:t xml:space="preserve"> (422275)</w:t>
            </w:r>
          </w:p>
          <w:p w14:paraId="0FB7289B" w14:textId="13F7B489" w:rsidR="007A7437" w:rsidRPr="00011ACD" w:rsidRDefault="007A7437" w:rsidP="00B51BDE">
            <w:pPr>
              <w:pStyle w:val="ListParagraph"/>
              <w:numPr>
                <w:ilvl w:val="0"/>
                <w:numId w:val="40"/>
              </w:numPr>
              <w:spacing w:line="276" w:lineRule="auto"/>
              <w:ind w:left="252" w:hanging="270"/>
              <w:rPr>
                <w:rFonts w:asciiTheme="majorHAnsi" w:hAnsiTheme="majorHAnsi"/>
                <w:sz w:val="18"/>
                <w:szCs w:val="18"/>
              </w:rPr>
            </w:pPr>
            <w:r w:rsidRPr="00011ACD">
              <w:rPr>
                <w:rFonts w:asciiTheme="majorHAnsi" w:hAnsiTheme="majorHAnsi"/>
                <w:sz w:val="18"/>
                <w:szCs w:val="18"/>
              </w:rPr>
              <w:t xml:space="preserve">Youth Arm Chair, </w:t>
            </w:r>
            <w:r w:rsidR="00A70EC9" w:rsidRPr="00011ACD">
              <w:rPr>
                <w:rFonts w:asciiTheme="majorHAnsi" w:hAnsiTheme="majorHAnsi"/>
                <w:sz w:val="18"/>
                <w:szCs w:val="18"/>
              </w:rPr>
              <w:t>$</w:t>
            </w:r>
            <w:r w:rsidR="00011ACD" w:rsidRPr="00011ACD">
              <w:rPr>
                <w:rFonts w:asciiTheme="majorHAnsi" w:hAnsiTheme="majorHAnsi"/>
                <w:sz w:val="18"/>
                <w:szCs w:val="18"/>
              </w:rPr>
              <w:t>99.99</w:t>
            </w:r>
            <w:r w:rsidR="00A70EC9" w:rsidRPr="00011ACD">
              <w:rPr>
                <w:rFonts w:asciiTheme="majorHAnsi" w:hAnsiTheme="majorHAnsi"/>
                <w:sz w:val="18"/>
                <w:szCs w:val="18"/>
              </w:rPr>
              <w:t xml:space="preserve"> </w:t>
            </w:r>
            <w:r w:rsidR="00011ACD" w:rsidRPr="00011ACD">
              <w:rPr>
                <w:rFonts w:asciiTheme="majorHAnsi" w:hAnsiTheme="majorHAnsi"/>
                <w:sz w:val="18"/>
                <w:szCs w:val="18"/>
              </w:rPr>
              <w:t>(4222</w:t>
            </w:r>
            <w:r w:rsidR="00A70EC9" w:rsidRPr="00011ACD">
              <w:rPr>
                <w:rFonts w:asciiTheme="majorHAnsi" w:hAnsiTheme="majorHAnsi"/>
                <w:sz w:val="18"/>
                <w:szCs w:val="18"/>
              </w:rPr>
              <w:t>76</w:t>
            </w:r>
            <w:r w:rsidRPr="00011ACD">
              <w:rPr>
                <w:rFonts w:asciiTheme="majorHAnsi" w:hAnsiTheme="majorHAnsi"/>
                <w:sz w:val="18"/>
                <w:szCs w:val="18"/>
              </w:rPr>
              <w:t>)</w:t>
            </w:r>
          </w:p>
          <w:p w14:paraId="3A1F4C68" w14:textId="18521696" w:rsidR="007A7437" w:rsidRPr="00011ACD" w:rsidRDefault="007A7437" w:rsidP="00B51BDE">
            <w:pPr>
              <w:pStyle w:val="ListParagraph"/>
              <w:numPr>
                <w:ilvl w:val="0"/>
                <w:numId w:val="40"/>
              </w:numPr>
              <w:spacing w:line="276" w:lineRule="auto"/>
              <w:ind w:left="252" w:hanging="270"/>
              <w:rPr>
                <w:rFonts w:asciiTheme="majorHAnsi" w:hAnsiTheme="majorHAnsi"/>
                <w:sz w:val="18"/>
                <w:szCs w:val="18"/>
              </w:rPr>
            </w:pPr>
            <w:r w:rsidRPr="00011ACD">
              <w:rPr>
                <w:rFonts w:asciiTheme="majorHAnsi" w:hAnsiTheme="majorHAnsi"/>
                <w:sz w:val="18"/>
                <w:szCs w:val="18"/>
              </w:rPr>
              <w:t>Youth Arm Chair, $</w:t>
            </w:r>
            <w:r w:rsidR="00011ACD" w:rsidRPr="00011ACD">
              <w:rPr>
                <w:rFonts w:asciiTheme="majorHAnsi" w:hAnsiTheme="majorHAnsi"/>
                <w:sz w:val="18"/>
                <w:szCs w:val="18"/>
              </w:rPr>
              <w:t>119.99</w:t>
            </w:r>
            <w:r w:rsidR="00A70EC9" w:rsidRPr="00011ACD">
              <w:rPr>
                <w:rFonts w:asciiTheme="majorHAnsi" w:hAnsiTheme="majorHAnsi"/>
                <w:sz w:val="18"/>
                <w:szCs w:val="18"/>
              </w:rPr>
              <w:t xml:space="preserve"> (422465)</w:t>
            </w:r>
          </w:p>
          <w:p w14:paraId="164EA4CF" w14:textId="77777777" w:rsidR="004962C0" w:rsidRPr="001E2DAF" w:rsidRDefault="004962C0" w:rsidP="001E2DAF">
            <w:pPr>
              <w:spacing w:line="276" w:lineRule="auto"/>
              <w:ind w:right="-18"/>
              <w:rPr>
                <w:rFonts w:asciiTheme="majorHAnsi" w:hAnsiTheme="majorHAnsi"/>
              </w:rPr>
            </w:pPr>
          </w:p>
        </w:tc>
      </w:tr>
      <w:tr w:rsidR="004962C0" w:rsidRPr="001F5E6C" w14:paraId="50F1AC16" w14:textId="77777777" w:rsidTr="00A70EC9">
        <w:tc>
          <w:tcPr>
            <w:tcW w:w="7375" w:type="dxa"/>
          </w:tcPr>
          <w:p w14:paraId="3EAF149E" w14:textId="3700E964" w:rsidR="00B261A9" w:rsidRDefault="00B261A9" w:rsidP="00B261A9">
            <w:pPr>
              <w:spacing w:line="276" w:lineRule="auto"/>
              <w:ind w:right="-630"/>
              <w:rPr>
                <w:noProof/>
              </w:rPr>
            </w:pPr>
            <w:r>
              <w:rPr>
                <w:noProof/>
              </w:rPr>
              <w:drawing>
                <wp:inline distT="0" distB="0" distL="0" distR="0" wp14:anchorId="3699718F" wp14:editId="2BD969D5">
                  <wp:extent cx="1211580" cy="89916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1580" cy="899160"/>
                          </a:xfrm>
                          <a:prstGeom prst="rect">
                            <a:avLst/>
                          </a:prstGeom>
                          <a:noFill/>
                          <a:ln>
                            <a:noFill/>
                          </a:ln>
                        </pic:spPr>
                      </pic:pic>
                    </a:graphicData>
                  </a:graphic>
                </wp:inline>
              </w:drawing>
            </w:r>
            <w:r>
              <w:rPr>
                <w:noProof/>
              </w:rPr>
              <w:t xml:space="preserve"> </w:t>
            </w:r>
            <w:r w:rsidR="008E59E4">
              <w:rPr>
                <w:noProof/>
              </w:rPr>
              <w:drawing>
                <wp:inline distT="0" distB="0" distL="0" distR="0" wp14:anchorId="5B883136" wp14:editId="49C73767">
                  <wp:extent cx="1114425" cy="1038366"/>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29264" cy="1052192"/>
                          </a:xfrm>
                          <a:prstGeom prst="rect">
                            <a:avLst/>
                          </a:prstGeom>
                        </pic:spPr>
                      </pic:pic>
                    </a:graphicData>
                  </a:graphic>
                </wp:inline>
              </w:drawing>
            </w:r>
            <w:r>
              <w:rPr>
                <w:noProof/>
              </w:rPr>
              <w:t xml:space="preserve"> </w:t>
            </w:r>
            <w:r>
              <w:rPr>
                <w:noProof/>
              </w:rPr>
              <w:drawing>
                <wp:inline distT="0" distB="0" distL="0" distR="0" wp14:anchorId="0396B4FB" wp14:editId="3988E2B3">
                  <wp:extent cx="1066800" cy="9677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6800" cy="967740"/>
                          </a:xfrm>
                          <a:prstGeom prst="rect">
                            <a:avLst/>
                          </a:prstGeom>
                          <a:noFill/>
                          <a:ln>
                            <a:noFill/>
                          </a:ln>
                        </pic:spPr>
                      </pic:pic>
                    </a:graphicData>
                  </a:graphic>
                </wp:inline>
              </w:drawing>
            </w:r>
            <w:r>
              <w:rPr>
                <w:noProof/>
              </w:rPr>
              <w:t xml:space="preserve"> </w:t>
            </w:r>
            <w:r w:rsidR="006133A3">
              <w:rPr>
                <w:noProof/>
              </w:rPr>
              <w:drawing>
                <wp:inline distT="0" distB="0" distL="0" distR="0" wp14:anchorId="4F596FC1" wp14:editId="5592FAB1">
                  <wp:extent cx="1175262" cy="10287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79370" cy="1032296"/>
                          </a:xfrm>
                          <a:prstGeom prst="rect">
                            <a:avLst/>
                          </a:prstGeom>
                        </pic:spPr>
                      </pic:pic>
                    </a:graphicData>
                  </a:graphic>
                </wp:inline>
              </w:drawing>
            </w:r>
          </w:p>
          <w:p w14:paraId="5D0BE4B6" w14:textId="5CB6A173" w:rsidR="004962C0" w:rsidRPr="001F5E6C" w:rsidRDefault="00B261A9" w:rsidP="00B261A9">
            <w:pPr>
              <w:spacing w:line="276" w:lineRule="auto"/>
              <w:rPr>
                <w:rFonts w:asciiTheme="majorHAnsi" w:hAnsiTheme="majorHAnsi"/>
                <w:noProof/>
              </w:rPr>
            </w:pPr>
            <w:r>
              <w:rPr>
                <w:noProof/>
              </w:rPr>
              <w:t xml:space="preserve">  </w:t>
            </w:r>
            <w:r w:rsidR="00E35521">
              <w:rPr>
                <w:noProof/>
              </w:rPr>
              <w:drawing>
                <wp:inline distT="0" distB="0" distL="0" distR="0" wp14:anchorId="30A9AAEB" wp14:editId="628DC6B1">
                  <wp:extent cx="1290973" cy="762000"/>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08848" cy="772551"/>
                          </a:xfrm>
                          <a:prstGeom prst="rect">
                            <a:avLst/>
                          </a:prstGeom>
                        </pic:spPr>
                      </pic:pic>
                    </a:graphicData>
                  </a:graphic>
                </wp:inline>
              </w:drawing>
            </w:r>
            <w:r>
              <w:rPr>
                <w:noProof/>
              </w:rPr>
              <w:t xml:space="preserve"> </w:t>
            </w:r>
            <w:r w:rsidR="008E59E4">
              <w:rPr>
                <w:noProof/>
              </w:rPr>
              <w:drawing>
                <wp:inline distT="0" distB="0" distL="0" distR="0" wp14:anchorId="501C27BA" wp14:editId="2CBD66F9">
                  <wp:extent cx="891144" cy="7429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05974" cy="755314"/>
                          </a:xfrm>
                          <a:prstGeom prst="rect">
                            <a:avLst/>
                          </a:prstGeom>
                        </pic:spPr>
                      </pic:pic>
                    </a:graphicData>
                  </a:graphic>
                </wp:inline>
              </w:drawing>
            </w:r>
            <w:r>
              <w:rPr>
                <w:noProof/>
              </w:rPr>
              <w:t xml:space="preserve"> </w:t>
            </w:r>
            <w:r w:rsidR="006133A3">
              <w:rPr>
                <w:noProof/>
              </w:rPr>
              <w:drawing>
                <wp:inline distT="0" distB="0" distL="0" distR="0" wp14:anchorId="08A078B2" wp14:editId="00703117">
                  <wp:extent cx="809136" cy="819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33851" cy="844171"/>
                          </a:xfrm>
                          <a:prstGeom prst="rect">
                            <a:avLst/>
                          </a:prstGeom>
                        </pic:spPr>
                      </pic:pic>
                    </a:graphicData>
                  </a:graphic>
                </wp:inline>
              </w:drawing>
            </w:r>
            <w:r>
              <w:rPr>
                <w:noProof/>
              </w:rPr>
              <w:t xml:space="preserve"> </w:t>
            </w:r>
            <w:r w:rsidR="006133A3">
              <w:rPr>
                <w:noProof/>
              </w:rPr>
              <w:drawing>
                <wp:inline distT="0" distB="0" distL="0" distR="0" wp14:anchorId="4AB7F784" wp14:editId="7A937953">
                  <wp:extent cx="1001637" cy="8382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07382" cy="843008"/>
                          </a:xfrm>
                          <a:prstGeom prst="rect">
                            <a:avLst/>
                          </a:prstGeom>
                        </pic:spPr>
                      </pic:pic>
                    </a:graphicData>
                  </a:graphic>
                </wp:inline>
              </w:drawing>
            </w:r>
          </w:p>
        </w:tc>
        <w:tc>
          <w:tcPr>
            <w:tcW w:w="3960" w:type="dxa"/>
          </w:tcPr>
          <w:p w14:paraId="2C5209E9" w14:textId="628D9DF2" w:rsidR="001E2DAF" w:rsidRPr="001E2DAF" w:rsidRDefault="00B261A9" w:rsidP="001E2DAF">
            <w:pPr>
              <w:spacing w:after="120" w:line="276" w:lineRule="auto"/>
              <w:rPr>
                <w:rFonts w:asciiTheme="majorHAnsi" w:hAnsiTheme="majorHAnsi"/>
                <w:b/>
                <w:sz w:val="20"/>
                <w:szCs w:val="20"/>
              </w:rPr>
            </w:pPr>
            <w:r>
              <w:rPr>
                <w:rFonts w:asciiTheme="majorHAnsi" w:hAnsiTheme="majorHAnsi"/>
                <w:b/>
                <w:sz w:val="20"/>
                <w:szCs w:val="20"/>
              </w:rPr>
              <w:t>Casual dining pairings</w:t>
            </w:r>
          </w:p>
          <w:p w14:paraId="56F688D6" w14:textId="40121EED" w:rsidR="00B261A9" w:rsidRDefault="00B261A9" w:rsidP="00B51BDE">
            <w:pPr>
              <w:pStyle w:val="ListParagraph"/>
              <w:numPr>
                <w:ilvl w:val="0"/>
                <w:numId w:val="42"/>
              </w:numPr>
              <w:spacing w:line="276" w:lineRule="auto"/>
              <w:ind w:left="252" w:right="-18" w:hanging="276"/>
              <w:rPr>
                <w:rFonts w:asciiTheme="majorHAnsi" w:hAnsiTheme="majorHAnsi"/>
                <w:sz w:val="18"/>
                <w:szCs w:val="18"/>
              </w:rPr>
            </w:pPr>
            <w:r>
              <w:rPr>
                <w:rFonts w:asciiTheme="majorHAnsi" w:hAnsiTheme="majorHAnsi"/>
                <w:sz w:val="18"/>
                <w:szCs w:val="18"/>
              </w:rPr>
              <w:t>Harvey Park Rectangle Dining Table, $</w:t>
            </w:r>
            <w:r w:rsidR="00011ACD">
              <w:rPr>
                <w:rFonts w:asciiTheme="majorHAnsi" w:hAnsiTheme="majorHAnsi"/>
                <w:sz w:val="18"/>
                <w:szCs w:val="18"/>
              </w:rPr>
              <w:t>319.99</w:t>
            </w:r>
            <w:r>
              <w:rPr>
                <w:rFonts w:asciiTheme="majorHAnsi" w:hAnsiTheme="majorHAnsi"/>
                <w:sz w:val="18"/>
                <w:szCs w:val="18"/>
              </w:rPr>
              <w:t xml:space="preserve"> (420303)</w:t>
            </w:r>
          </w:p>
          <w:p w14:paraId="4AEC5827" w14:textId="5819654B" w:rsidR="00B261A9" w:rsidRDefault="00B261A9" w:rsidP="00B51BDE">
            <w:pPr>
              <w:pStyle w:val="ListParagraph"/>
              <w:numPr>
                <w:ilvl w:val="0"/>
                <w:numId w:val="42"/>
              </w:numPr>
              <w:spacing w:line="276" w:lineRule="auto"/>
              <w:ind w:left="252" w:right="-18" w:hanging="276"/>
              <w:rPr>
                <w:rFonts w:asciiTheme="majorHAnsi" w:hAnsiTheme="majorHAnsi"/>
                <w:sz w:val="18"/>
                <w:szCs w:val="18"/>
              </w:rPr>
            </w:pPr>
            <w:r>
              <w:rPr>
                <w:rFonts w:asciiTheme="majorHAnsi" w:hAnsiTheme="majorHAnsi"/>
                <w:sz w:val="18"/>
                <w:szCs w:val="18"/>
              </w:rPr>
              <w:t>Harvey Park Dining Chair, $</w:t>
            </w:r>
            <w:r w:rsidR="00011ACD">
              <w:rPr>
                <w:rFonts w:asciiTheme="majorHAnsi" w:hAnsiTheme="majorHAnsi"/>
                <w:sz w:val="18"/>
                <w:szCs w:val="18"/>
              </w:rPr>
              <w:t>189.99/2 pack</w:t>
            </w:r>
            <w:r>
              <w:rPr>
                <w:rFonts w:asciiTheme="majorHAnsi" w:hAnsiTheme="majorHAnsi"/>
                <w:sz w:val="18"/>
                <w:szCs w:val="18"/>
              </w:rPr>
              <w:t xml:space="preserve"> (420821)</w:t>
            </w:r>
          </w:p>
          <w:p w14:paraId="67FEA4E9" w14:textId="5C427D05" w:rsidR="00B261A9" w:rsidRDefault="00B261A9" w:rsidP="00B51BDE">
            <w:pPr>
              <w:pStyle w:val="ListParagraph"/>
              <w:numPr>
                <w:ilvl w:val="0"/>
                <w:numId w:val="42"/>
              </w:numPr>
              <w:spacing w:line="276" w:lineRule="auto"/>
              <w:ind w:left="252" w:right="-18" w:hanging="276"/>
              <w:rPr>
                <w:rFonts w:asciiTheme="majorHAnsi" w:hAnsiTheme="majorHAnsi"/>
                <w:sz w:val="18"/>
                <w:szCs w:val="18"/>
              </w:rPr>
            </w:pPr>
            <w:r>
              <w:rPr>
                <w:rFonts w:asciiTheme="majorHAnsi" w:hAnsiTheme="majorHAnsi"/>
                <w:sz w:val="18"/>
                <w:szCs w:val="18"/>
              </w:rPr>
              <w:t>New Grange Round Dining Table, $</w:t>
            </w:r>
            <w:r w:rsidR="00011ACD">
              <w:rPr>
                <w:rFonts w:asciiTheme="majorHAnsi" w:hAnsiTheme="majorHAnsi"/>
                <w:sz w:val="18"/>
                <w:szCs w:val="18"/>
              </w:rPr>
              <w:t>329.99</w:t>
            </w:r>
            <w:r>
              <w:rPr>
                <w:rFonts w:asciiTheme="majorHAnsi" w:hAnsiTheme="majorHAnsi"/>
                <w:sz w:val="18"/>
                <w:szCs w:val="18"/>
              </w:rPr>
              <w:t xml:space="preserve"> (422160)</w:t>
            </w:r>
          </w:p>
          <w:p w14:paraId="1358D15D" w14:textId="2EFB0DA1" w:rsidR="00A70EC9" w:rsidRDefault="00B261A9" w:rsidP="00A70EC9">
            <w:pPr>
              <w:pStyle w:val="ListParagraph"/>
              <w:numPr>
                <w:ilvl w:val="0"/>
                <w:numId w:val="42"/>
              </w:numPr>
              <w:spacing w:line="276" w:lineRule="auto"/>
              <w:ind w:left="252" w:right="-18" w:hanging="276"/>
              <w:rPr>
                <w:rFonts w:asciiTheme="majorHAnsi" w:hAnsiTheme="majorHAnsi"/>
                <w:sz w:val="18"/>
                <w:szCs w:val="18"/>
              </w:rPr>
            </w:pPr>
            <w:r>
              <w:rPr>
                <w:rFonts w:asciiTheme="majorHAnsi" w:hAnsiTheme="majorHAnsi"/>
                <w:sz w:val="18"/>
                <w:szCs w:val="18"/>
              </w:rPr>
              <w:t>New Grange Dining Chair, $</w:t>
            </w:r>
            <w:r w:rsidR="00011ACD">
              <w:rPr>
                <w:rFonts w:asciiTheme="majorHAnsi" w:hAnsiTheme="majorHAnsi"/>
                <w:sz w:val="18"/>
                <w:szCs w:val="18"/>
              </w:rPr>
              <w:t xml:space="preserve">239.99/2 pack </w:t>
            </w:r>
            <w:r>
              <w:rPr>
                <w:rFonts w:asciiTheme="majorHAnsi" w:hAnsiTheme="majorHAnsi"/>
                <w:sz w:val="18"/>
                <w:szCs w:val="18"/>
              </w:rPr>
              <w:t>(422161)</w:t>
            </w:r>
          </w:p>
          <w:p w14:paraId="3D7019E7" w14:textId="47FA2874" w:rsidR="00A70EC9" w:rsidRPr="00A70EC9" w:rsidRDefault="00A70EC9" w:rsidP="00A70EC9">
            <w:pPr>
              <w:pStyle w:val="ListParagraph"/>
              <w:numPr>
                <w:ilvl w:val="0"/>
                <w:numId w:val="42"/>
              </w:numPr>
              <w:spacing w:line="276" w:lineRule="auto"/>
              <w:ind w:left="252" w:right="-18" w:hanging="276"/>
              <w:rPr>
                <w:rFonts w:asciiTheme="majorHAnsi" w:hAnsiTheme="majorHAnsi"/>
                <w:sz w:val="18"/>
                <w:szCs w:val="18"/>
              </w:rPr>
            </w:pPr>
            <w:r w:rsidRPr="00A70EC9">
              <w:rPr>
                <w:rFonts w:asciiTheme="majorHAnsi" w:hAnsiTheme="majorHAnsi"/>
                <w:sz w:val="18"/>
                <w:szCs w:val="18"/>
              </w:rPr>
              <w:t>Cannery Bridge Rectangle Dining Table, $</w:t>
            </w:r>
            <w:r w:rsidR="00011ACD">
              <w:rPr>
                <w:rFonts w:asciiTheme="majorHAnsi" w:hAnsiTheme="majorHAnsi"/>
                <w:sz w:val="18"/>
                <w:szCs w:val="18"/>
              </w:rPr>
              <w:t>299.99</w:t>
            </w:r>
            <w:r w:rsidRPr="00A70EC9">
              <w:rPr>
                <w:rFonts w:asciiTheme="majorHAnsi" w:hAnsiTheme="majorHAnsi"/>
                <w:sz w:val="18"/>
                <w:szCs w:val="18"/>
              </w:rPr>
              <w:t xml:space="preserve"> (422166)</w:t>
            </w:r>
          </w:p>
          <w:p w14:paraId="053D3404" w14:textId="6F6C0B7B" w:rsidR="00011ACD" w:rsidRDefault="00A70EC9" w:rsidP="00A70EC9">
            <w:pPr>
              <w:pStyle w:val="ListParagraph"/>
              <w:numPr>
                <w:ilvl w:val="0"/>
                <w:numId w:val="42"/>
              </w:numPr>
              <w:spacing w:line="276" w:lineRule="auto"/>
              <w:ind w:left="252" w:right="-18" w:hanging="276"/>
              <w:rPr>
                <w:rFonts w:asciiTheme="majorHAnsi" w:hAnsiTheme="majorHAnsi"/>
                <w:sz w:val="18"/>
                <w:szCs w:val="18"/>
              </w:rPr>
            </w:pPr>
            <w:r>
              <w:rPr>
                <w:rFonts w:asciiTheme="majorHAnsi" w:hAnsiTheme="majorHAnsi"/>
                <w:sz w:val="18"/>
                <w:szCs w:val="18"/>
              </w:rPr>
              <w:t>Cannery Bridge Dining Chair, $</w:t>
            </w:r>
            <w:r w:rsidR="00011ACD">
              <w:rPr>
                <w:rFonts w:asciiTheme="majorHAnsi" w:hAnsiTheme="majorHAnsi"/>
                <w:sz w:val="18"/>
                <w:szCs w:val="18"/>
              </w:rPr>
              <w:t>199.99/2 pack (422167)</w:t>
            </w:r>
          </w:p>
          <w:p w14:paraId="7E99DD0A" w14:textId="61F10B14" w:rsidR="00B261A9" w:rsidRDefault="00B261A9" w:rsidP="00A70EC9">
            <w:pPr>
              <w:pStyle w:val="ListParagraph"/>
              <w:numPr>
                <w:ilvl w:val="0"/>
                <w:numId w:val="42"/>
              </w:numPr>
              <w:spacing w:line="276" w:lineRule="auto"/>
              <w:ind w:left="252" w:right="-18" w:hanging="276"/>
              <w:rPr>
                <w:rFonts w:asciiTheme="majorHAnsi" w:hAnsiTheme="majorHAnsi"/>
                <w:sz w:val="18"/>
                <w:szCs w:val="18"/>
              </w:rPr>
            </w:pPr>
            <w:r>
              <w:rPr>
                <w:rFonts w:asciiTheme="majorHAnsi" w:hAnsiTheme="majorHAnsi"/>
                <w:sz w:val="18"/>
                <w:szCs w:val="18"/>
              </w:rPr>
              <w:t>Boulevard Café Dining Table, $</w:t>
            </w:r>
            <w:r w:rsidR="00011ACD">
              <w:rPr>
                <w:rFonts w:asciiTheme="majorHAnsi" w:hAnsiTheme="majorHAnsi"/>
                <w:sz w:val="18"/>
                <w:szCs w:val="18"/>
              </w:rPr>
              <w:t>179.99</w:t>
            </w:r>
            <w:r>
              <w:rPr>
                <w:rFonts w:asciiTheme="majorHAnsi" w:hAnsiTheme="majorHAnsi"/>
                <w:sz w:val="18"/>
                <w:szCs w:val="18"/>
              </w:rPr>
              <w:t xml:space="preserve"> (422420)</w:t>
            </w:r>
          </w:p>
          <w:p w14:paraId="6762B61F" w14:textId="359143CA" w:rsidR="004962C0" w:rsidRPr="00B261A9" w:rsidRDefault="00B261A9" w:rsidP="00B51BDE">
            <w:pPr>
              <w:pStyle w:val="ListParagraph"/>
              <w:numPr>
                <w:ilvl w:val="0"/>
                <w:numId w:val="42"/>
              </w:numPr>
              <w:spacing w:line="276" w:lineRule="auto"/>
              <w:ind w:left="252" w:right="-18" w:hanging="276"/>
              <w:rPr>
                <w:rFonts w:asciiTheme="majorHAnsi" w:hAnsiTheme="majorHAnsi"/>
                <w:sz w:val="18"/>
                <w:szCs w:val="18"/>
              </w:rPr>
            </w:pPr>
            <w:r>
              <w:rPr>
                <w:rFonts w:asciiTheme="majorHAnsi" w:hAnsiTheme="majorHAnsi"/>
                <w:sz w:val="18"/>
                <w:szCs w:val="18"/>
              </w:rPr>
              <w:t>Boulevard Café Dining Chair, $</w:t>
            </w:r>
            <w:r w:rsidR="00011ACD">
              <w:rPr>
                <w:rFonts w:asciiTheme="majorHAnsi" w:hAnsiTheme="majorHAnsi"/>
                <w:sz w:val="18"/>
                <w:szCs w:val="18"/>
              </w:rPr>
              <w:t>149.99/2 pack</w:t>
            </w:r>
            <w:r>
              <w:rPr>
                <w:rFonts w:asciiTheme="majorHAnsi" w:hAnsiTheme="majorHAnsi"/>
                <w:sz w:val="18"/>
                <w:szCs w:val="18"/>
              </w:rPr>
              <w:t xml:space="preserve"> (422280)</w:t>
            </w:r>
            <w:r w:rsidRPr="00B261A9">
              <w:rPr>
                <w:rFonts w:asciiTheme="majorHAnsi" w:hAnsiTheme="majorHAnsi"/>
                <w:sz w:val="18"/>
                <w:szCs w:val="18"/>
              </w:rPr>
              <w:t xml:space="preserve"> </w:t>
            </w:r>
          </w:p>
        </w:tc>
      </w:tr>
    </w:tbl>
    <w:p w14:paraId="6263A640" w14:textId="77777777" w:rsidR="009F4D83" w:rsidRDefault="009F4D83"/>
    <w:tbl>
      <w:tblPr>
        <w:tblStyle w:val="TableGrid"/>
        <w:tblW w:w="11335" w:type="dxa"/>
        <w:tblInd w:w="-270" w:type="dxa"/>
        <w:tblLook w:val="04A0" w:firstRow="1" w:lastRow="0" w:firstColumn="1" w:lastColumn="0" w:noHBand="0" w:noVBand="1"/>
      </w:tblPr>
      <w:tblGrid>
        <w:gridCol w:w="7375"/>
        <w:gridCol w:w="3960"/>
      </w:tblGrid>
      <w:tr w:rsidR="001E2DAF" w:rsidRPr="001F5E6C" w14:paraId="115610D3" w14:textId="77777777" w:rsidTr="00B51BDE">
        <w:trPr>
          <w:trHeight w:val="2953"/>
        </w:trPr>
        <w:tc>
          <w:tcPr>
            <w:tcW w:w="7375" w:type="dxa"/>
          </w:tcPr>
          <w:p w14:paraId="23EDD26C" w14:textId="2A1B0C1D" w:rsidR="001E2DAF" w:rsidRPr="0022185A" w:rsidRDefault="00B261A9" w:rsidP="00582115">
            <w:pPr>
              <w:spacing w:line="276" w:lineRule="auto"/>
              <w:rPr>
                <w:rFonts w:asciiTheme="majorHAnsi" w:hAnsiTheme="majorHAnsi"/>
                <w:noProof/>
              </w:rPr>
            </w:pPr>
            <w:r>
              <w:rPr>
                <w:noProof/>
              </w:rPr>
              <w:lastRenderedPageBreak/>
              <w:drawing>
                <wp:inline distT="0" distB="0" distL="0" distR="0" wp14:anchorId="59F87FF3" wp14:editId="686FF51B">
                  <wp:extent cx="777240" cy="1493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l="12463" r="8112"/>
                          <a:stretch>
                            <a:fillRect/>
                          </a:stretch>
                        </pic:blipFill>
                        <pic:spPr bwMode="auto">
                          <a:xfrm>
                            <a:off x="0" y="0"/>
                            <a:ext cx="777240" cy="1493520"/>
                          </a:xfrm>
                          <a:prstGeom prst="rect">
                            <a:avLst/>
                          </a:prstGeom>
                          <a:noFill/>
                          <a:ln>
                            <a:noFill/>
                          </a:ln>
                        </pic:spPr>
                      </pic:pic>
                    </a:graphicData>
                  </a:graphic>
                </wp:inline>
              </w:drawing>
            </w:r>
            <w:r>
              <w:rPr>
                <w:noProof/>
              </w:rPr>
              <w:t xml:space="preserve"> </w:t>
            </w:r>
            <w:r>
              <w:rPr>
                <w:noProof/>
              </w:rPr>
              <w:drawing>
                <wp:inline distT="0" distB="0" distL="0" distR="0" wp14:anchorId="2D516EE9" wp14:editId="66B75E14">
                  <wp:extent cx="822960" cy="1463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l="8475" r="-2"/>
                          <a:stretch>
                            <a:fillRect/>
                          </a:stretch>
                        </pic:blipFill>
                        <pic:spPr bwMode="auto">
                          <a:xfrm>
                            <a:off x="0" y="0"/>
                            <a:ext cx="822960" cy="1463040"/>
                          </a:xfrm>
                          <a:prstGeom prst="rect">
                            <a:avLst/>
                          </a:prstGeom>
                          <a:noFill/>
                          <a:ln>
                            <a:noFill/>
                          </a:ln>
                        </pic:spPr>
                      </pic:pic>
                    </a:graphicData>
                  </a:graphic>
                </wp:inline>
              </w:drawing>
            </w:r>
            <w:r>
              <w:rPr>
                <w:noProof/>
              </w:rPr>
              <w:t xml:space="preserve"> </w:t>
            </w:r>
            <w:r>
              <w:rPr>
                <w:noProof/>
              </w:rPr>
              <w:drawing>
                <wp:inline distT="0" distB="0" distL="0" distR="0" wp14:anchorId="2818AE1F" wp14:editId="293365B5">
                  <wp:extent cx="624840" cy="15621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l="7716" r="13181"/>
                          <a:stretch>
                            <a:fillRect/>
                          </a:stretch>
                        </pic:blipFill>
                        <pic:spPr bwMode="auto">
                          <a:xfrm>
                            <a:off x="0" y="0"/>
                            <a:ext cx="624840" cy="1562100"/>
                          </a:xfrm>
                          <a:prstGeom prst="rect">
                            <a:avLst/>
                          </a:prstGeom>
                          <a:noFill/>
                          <a:ln>
                            <a:noFill/>
                          </a:ln>
                        </pic:spPr>
                      </pic:pic>
                    </a:graphicData>
                  </a:graphic>
                </wp:inline>
              </w:drawing>
            </w:r>
            <w:r>
              <w:rPr>
                <w:noProof/>
              </w:rPr>
              <w:t xml:space="preserve"> </w:t>
            </w:r>
            <w:bookmarkStart w:id="2" w:name="_GoBack"/>
            <w:bookmarkEnd w:id="2"/>
            <w:r>
              <w:rPr>
                <w:noProof/>
              </w:rPr>
              <w:drawing>
                <wp:inline distT="0" distB="0" distL="0" distR="0" wp14:anchorId="55DCAE0E" wp14:editId="0BCE24DF">
                  <wp:extent cx="1203960" cy="975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3960" cy="975360"/>
                          </a:xfrm>
                          <a:prstGeom prst="rect">
                            <a:avLst/>
                          </a:prstGeom>
                          <a:noFill/>
                          <a:ln>
                            <a:noFill/>
                          </a:ln>
                        </pic:spPr>
                      </pic:pic>
                    </a:graphicData>
                  </a:graphic>
                </wp:inline>
              </w:drawing>
            </w:r>
          </w:p>
        </w:tc>
        <w:tc>
          <w:tcPr>
            <w:tcW w:w="3960" w:type="dxa"/>
          </w:tcPr>
          <w:p w14:paraId="75AE45A9" w14:textId="76EA9F76" w:rsidR="001E2DAF" w:rsidRPr="00D44B6F" w:rsidRDefault="00B261A9" w:rsidP="001E2DAF">
            <w:pPr>
              <w:spacing w:after="80" w:line="276" w:lineRule="auto"/>
              <w:rPr>
                <w:rFonts w:asciiTheme="majorHAnsi" w:hAnsiTheme="majorHAnsi"/>
                <w:b/>
                <w:sz w:val="20"/>
                <w:szCs w:val="20"/>
              </w:rPr>
            </w:pPr>
            <w:r>
              <w:rPr>
                <w:rFonts w:asciiTheme="majorHAnsi" w:hAnsiTheme="majorHAnsi"/>
                <w:b/>
                <w:sz w:val="20"/>
                <w:szCs w:val="20"/>
              </w:rPr>
              <w:t>Entryway and everyday storage</w:t>
            </w:r>
          </w:p>
          <w:p w14:paraId="28A18069" w14:textId="77777777" w:rsidR="00B261A9" w:rsidRDefault="00B261A9" w:rsidP="00B51BDE">
            <w:pPr>
              <w:pStyle w:val="ListParagraph"/>
              <w:numPr>
                <w:ilvl w:val="0"/>
                <w:numId w:val="43"/>
              </w:numPr>
              <w:spacing w:line="256" w:lineRule="auto"/>
              <w:ind w:left="246" w:hanging="270"/>
              <w:rPr>
                <w:rFonts w:asciiTheme="majorHAnsi" w:hAnsiTheme="majorHAnsi"/>
                <w:sz w:val="18"/>
                <w:szCs w:val="18"/>
              </w:rPr>
            </w:pPr>
            <w:r>
              <w:rPr>
                <w:rFonts w:asciiTheme="majorHAnsi" w:hAnsiTheme="majorHAnsi"/>
                <w:sz w:val="18"/>
                <w:szCs w:val="18"/>
              </w:rPr>
              <w:t>Cottage Road Entryway Storage, $299.99 (422181)</w:t>
            </w:r>
          </w:p>
          <w:p w14:paraId="56C81469" w14:textId="77777777" w:rsidR="00B261A9" w:rsidRDefault="00B261A9" w:rsidP="00B51BDE">
            <w:pPr>
              <w:pStyle w:val="ListParagraph"/>
              <w:numPr>
                <w:ilvl w:val="0"/>
                <w:numId w:val="43"/>
              </w:numPr>
              <w:spacing w:line="256" w:lineRule="auto"/>
              <w:ind w:left="246" w:hanging="270"/>
              <w:rPr>
                <w:rFonts w:asciiTheme="majorHAnsi" w:hAnsiTheme="majorHAnsi"/>
                <w:sz w:val="18"/>
                <w:szCs w:val="18"/>
              </w:rPr>
            </w:pPr>
            <w:r>
              <w:rPr>
                <w:rFonts w:asciiTheme="majorHAnsi" w:hAnsiTheme="majorHAnsi"/>
                <w:sz w:val="18"/>
                <w:szCs w:val="18"/>
              </w:rPr>
              <w:t xml:space="preserve">New Grange Entryway Storage, $299.99 (422180) </w:t>
            </w:r>
          </w:p>
          <w:p w14:paraId="54C3D8EF" w14:textId="77777777" w:rsidR="00B261A9" w:rsidRDefault="00B261A9" w:rsidP="00B51BDE">
            <w:pPr>
              <w:pStyle w:val="ListParagraph"/>
              <w:numPr>
                <w:ilvl w:val="0"/>
                <w:numId w:val="43"/>
              </w:numPr>
              <w:spacing w:line="256" w:lineRule="auto"/>
              <w:ind w:left="246" w:hanging="270"/>
              <w:rPr>
                <w:rFonts w:asciiTheme="majorHAnsi" w:hAnsiTheme="majorHAnsi"/>
                <w:sz w:val="18"/>
                <w:szCs w:val="18"/>
              </w:rPr>
            </w:pPr>
            <w:r>
              <w:rPr>
                <w:rFonts w:asciiTheme="majorHAnsi" w:hAnsiTheme="majorHAnsi"/>
                <w:sz w:val="18"/>
                <w:szCs w:val="18"/>
              </w:rPr>
              <w:t>North Avenue Folding Bookcase, $89.99 (422095)</w:t>
            </w:r>
          </w:p>
          <w:p w14:paraId="78662C07" w14:textId="77777777" w:rsidR="00B261A9" w:rsidRDefault="00B261A9" w:rsidP="00B51BDE">
            <w:pPr>
              <w:pStyle w:val="ListParagraph"/>
              <w:numPr>
                <w:ilvl w:val="0"/>
                <w:numId w:val="43"/>
              </w:numPr>
              <w:spacing w:line="256" w:lineRule="auto"/>
              <w:ind w:left="246" w:hanging="270"/>
              <w:rPr>
                <w:rFonts w:asciiTheme="majorHAnsi" w:hAnsiTheme="majorHAnsi"/>
                <w:sz w:val="18"/>
                <w:szCs w:val="18"/>
              </w:rPr>
            </w:pPr>
            <w:r>
              <w:rPr>
                <w:rFonts w:asciiTheme="majorHAnsi" w:hAnsiTheme="majorHAnsi"/>
                <w:sz w:val="18"/>
                <w:szCs w:val="18"/>
              </w:rPr>
              <w:t>North Avenue Folding Console, $89.99 (422313)</w:t>
            </w:r>
          </w:p>
          <w:p w14:paraId="0276598C" w14:textId="312373B0" w:rsidR="001E2DAF" w:rsidRDefault="001E2DAF" w:rsidP="00B261A9">
            <w:pPr>
              <w:pStyle w:val="ListParagraph"/>
              <w:spacing w:line="276" w:lineRule="auto"/>
              <w:ind w:left="342"/>
              <w:rPr>
                <w:rFonts w:asciiTheme="majorHAnsi" w:hAnsiTheme="majorHAnsi"/>
                <w:sz w:val="18"/>
                <w:szCs w:val="18"/>
              </w:rPr>
            </w:pPr>
          </w:p>
        </w:tc>
      </w:tr>
      <w:tr w:rsidR="001E2DAF" w:rsidRPr="001F5E6C" w14:paraId="0BC4C054" w14:textId="77777777" w:rsidTr="00B51BDE">
        <w:tc>
          <w:tcPr>
            <w:tcW w:w="7375" w:type="dxa"/>
          </w:tcPr>
          <w:p w14:paraId="2DD034A4" w14:textId="3B076E39" w:rsidR="001E2DAF" w:rsidRPr="001F5E6C" w:rsidRDefault="001E2DAF" w:rsidP="001E2DAF">
            <w:pPr>
              <w:spacing w:line="276" w:lineRule="auto"/>
              <w:rPr>
                <w:rFonts w:asciiTheme="majorHAnsi" w:hAnsiTheme="majorHAnsi"/>
                <w:noProof/>
              </w:rPr>
            </w:pPr>
            <w:r w:rsidRPr="001F5E6C">
              <w:rPr>
                <w:rFonts w:asciiTheme="majorHAnsi" w:hAnsiTheme="majorHAnsi"/>
                <w:noProof/>
              </w:rPr>
              <w:t xml:space="preserve">   </w:t>
            </w:r>
          </w:p>
          <w:p w14:paraId="7C735912" w14:textId="2B0FFD55" w:rsidR="001E2DAF" w:rsidRPr="0022185A" w:rsidRDefault="001E2DAF" w:rsidP="001E2DAF">
            <w:pPr>
              <w:spacing w:line="276" w:lineRule="auto"/>
              <w:rPr>
                <w:rFonts w:asciiTheme="majorHAnsi" w:hAnsiTheme="majorHAnsi"/>
                <w:noProof/>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35521">
              <w:rPr>
                <w:noProof/>
              </w:rPr>
              <w:drawing>
                <wp:inline distT="0" distB="0" distL="0" distR="0" wp14:anchorId="4318E17B" wp14:editId="647B3767">
                  <wp:extent cx="1872508" cy="1000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78616" cy="1003387"/>
                          </a:xfrm>
                          <a:prstGeom prst="rect">
                            <a:avLst/>
                          </a:prstGeom>
                        </pic:spPr>
                      </pic:pic>
                    </a:graphicData>
                  </a:graphic>
                </wp:inline>
              </w:drawing>
            </w:r>
            <w:r w:rsidR="00B261A9">
              <w:rPr>
                <w:rFonts w:asciiTheme="majorHAnsi" w:hAnsiTheme="majorHAnsi"/>
                <w:noProof/>
              </w:rPr>
              <w:t xml:space="preserve"> </w:t>
            </w:r>
            <w:r w:rsidR="00FE260F">
              <w:rPr>
                <w:noProof/>
              </w:rPr>
              <w:drawing>
                <wp:inline distT="0" distB="0" distL="0" distR="0" wp14:anchorId="4355FED9" wp14:editId="447483D8">
                  <wp:extent cx="972058" cy="1152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1277" cy="1175312"/>
                          </a:xfrm>
                          <a:prstGeom prst="rect">
                            <a:avLst/>
                          </a:prstGeom>
                        </pic:spPr>
                      </pic:pic>
                    </a:graphicData>
                  </a:graphic>
                </wp:inline>
              </w:drawing>
            </w:r>
            <w:r w:rsidR="00B261A9">
              <w:rPr>
                <w:rFonts w:asciiTheme="majorHAnsi" w:hAnsiTheme="majorHAnsi"/>
                <w:noProof/>
              </w:rPr>
              <w:t xml:space="preserve">  </w:t>
            </w:r>
            <w:r w:rsidR="00E35521">
              <w:rPr>
                <w:noProof/>
              </w:rPr>
              <w:drawing>
                <wp:inline distT="0" distB="0" distL="0" distR="0" wp14:anchorId="52728935" wp14:editId="074691ED">
                  <wp:extent cx="1627622" cy="8286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48332" cy="839219"/>
                          </a:xfrm>
                          <a:prstGeom prst="rect">
                            <a:avLst/>
                          </a:prstGeom>
                        </pic:spPr>
                      </pic:pic>
                    </a:graphicData>
                  </a:graphic>
                </wp:inline>
              </w:drawing>
            </w:r>
            <w:r w:rsidR="00B261A9">
              <w:rPr>
                <w:rFonts w:asciiTheme="majorHAnsi" w:hAnsiTheme="majorHAnsi"/>
                <w:noProof/>
              </w:rPr>
              <w:t xml:space="preserve"> </w:t>
            </w:r>
            <w:r w:rsidR="00B261A9">
              <w:rPr>
                <w:noProof/>
              </w:rPr>
              <w:t xml:space="preserve"> </w:t>
            </w:r>
            <w:r w:rsidR="00E35521">
              <w:rPr>
                <w:noProof/>
              </w:rPr>
              <w:drawing>
                <wp:inline distT="0" distB="0" distL="0" distR="0" wp14:anchorId="5DB60C83" wp14:editId="4DAF726B">
                  <wp:extent cx="741301" cy="162877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51275" cy="1650691"/>
                          </a:xfrm>
                          <a:prstGeom prst="rect">
                            <a:avLst/>
                          </a:prstGeom>
                        </pic:spPr>
                      </pic:pic>
                    </a:graphicData>
                  </a:graphic>
                </wp:inline>
              </w:drawing>
            </w:r>
            <w:r w:rsidR="00B261A9">
              <w:rPr>
                <w:noProof/>
              </w:rPr>
              <w:t xml:space="preserve">  </w:t>
            </w:r>
            <w:r w:rsidR="00B261A9">
              <w:rPr>
                <w:noProof/>
              </w:rPr>
              <w:drawing>
                <wp:inline distT="0" distB="0" distL="0" distR="0" wp14:anchorId="203F7F29" wp14:editId="33CCDBBF">
                  <wp:extent cx="982980" cy="8915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2980" cy="891540"/>
                          </a:xfrm>
                          <a:prstGeom prst="rect">
                            <a:avLst/>
                          </a:prstGeom>
                          <a:noFill/>
                          <a:ln>
                            <a:noFill/>
                          </a:ln>
                        </pic:spPr>
                      </pic:pic>
                    </a:graphicData>
                  </a:graphic>
                </wp:inline>
              </w:drawing>
            </w:r>
            <w:r w:rsidR="00B261A9">
              <w:rPr>
                <w:noProof/>
              </w:rPr>
              <w:t xml:space="preserve"> </w:t>
            </w:r>
            <w:r w:rsidR="00B261A9">
              <w:rPr>
                <w:noProof/>
              </w:rPr>
              <w:drawing>
                <wp:inline distT="0" distB="0" distL="0" distR="0" wp14:anchorId="3EFE1D63" wp14:editId="1204178E">
                  <wp:extent cx="967740" cy="9067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7740" cy="906780"/>
                          </a:xfrm>
                          <a:prstGeom prst="rect">
                            <a:avLst/>
                          </a:prstGeom>
                          <a:noFill/>
                          <a:ln>
                            <a:noFill/>
                          </a:ln>
                        </pic:spPr>
                      </pic:pic>
                    </a:graphicData>
                  </a:graphic>
                </wp:inline>
              </w:drawing>
            </w:r>
          </w:p>
        </w:tc>
        <w:tc>
          <w:tcPr>
            <w:tcW w:w="3960" w:type="dxa"/>
          </w:tcPr>
          <w:p w14:paraId="702D0CC2" w14:textId="1612439D" w:rsidR="001E2DAF" w:rsidRPr="001E2DAF" w:rsidRDefault="00B261A9" w:rsidP="001E2DAF">
            <w:pPr>
              <w:spacing w:after="120"/>
              <w:rPr>
                <w:rFonts w:asciiTheme="majorHAnsi" w:hAnsiTheme="majorHAnsi"/>
                <w:b/>
                <w:sz w:val="20"/>
                <w:szCs w:val="20"/>
              </w:rPr>
            </w:pPr>
            <w:r>
              <w:rPr>
                <w:rFonts w:asciiTheme="majorHAnsi" w:hAnsiTheme="majorHAnsi"/>
                <w:b/>
                <w:sz w:val="20"/>
                <w:szCs w:val="20"/>
              </w:rPr>
              <w:t>Boulevard Café Collection</w:t>
            </w:r>
          </w:p>
          <w:p w14:paraId="196F7898" w14:textId="77777777" w:rsidR="00B261A9" w:rsidRDefault="00B261A9" w:rsidP="00B51BDE">
            <w:pPr>
              <w:pStyle w:val="ListParagraph"/>
              <w:numPr>
                <w:ilvl w:val="0"/>
                <w:numId w:val="31"/>
              </w:numPr>
              <w:spacing w:line="276" w:lineRule="auto"/>
              <w:ind w:left="246" w:right="72" w:hanging="270"/>
              <w:rPr>
                <w:rFonts w:asciiTheme="majorHAnsi" w:hAnsiTheme="majorHAnsi"/>
                <w:sz w:val="18"/>
                <w:szCs w:val="18"/>
              </w:rPr>
            </w:pPr>
            <w:r>
              <w:rPr>
                <w:rFonts w:asciiTheme="majorHAnsi" w:hAnsiTheme="majorHAnsi"/>
                <w:sz w:val="18"/>
                <w:szCs w:val="18"/>
              </w:rPr>
              <w:t>Entertainment Credenza, $329.99 (420649)</w:t>
            </w:r>
          </w:p>
          <w:p w14:paraId="64721D55" w14:textId="77777777" w:rsidR="00B261A9" w:rsidRDefault="00B261A9" w:rsidP="00B51BDE">
            <w:pPr>
              <w:pStyle w:val="ListParagraph"/>
              <w:numPr>
                <w:ilvl w:val="0"/>
                <w:numId w:val="31"/>
              </w:numPr>
              <w:spacing w:line="276" w:lineRule="auto"/>
              <w:ind w:left="246" w:right="72" w:hanging="270"/>
              <w:rPr>
                <w:rFonts w:asciiTheme="majorHAnsi" w:hAnsiTheme="majorHAnsi"/>
                <w:sz w:val="18"/>
                <w:szCs w:val="18"/>
              </w:rPr>
            </w:pPr>
            <w:r>
              <w:rPr>
                <w:rFonts w:asciiTheme="majorHAnsi" w:hAnsiTheme="majorHAnsi"/>
                <w:sz w:val="18"/>
                <w:szCs w:val="18"/>
              </w:rPr>
              <w:t>Triangular Side Table, $59.99 (420666)</w:t>
            </w:r>
          </w:p>
          <w:p w14:paraId="08DC35FA" w14:textId="77777777" w:rsidR="00B261A9" w:rsidRDefault="00B261A9" w:rsidP="00B51BDE">
            <w:pPr>
              <w:pStyle w:val="ListParagraph"/>
              <w:numPr>
                <w:ilvl w:val="0"/>
                <w:numId w:val="31"/>
              </w:numPr>
              <w:spacing w:line="276" w:lineRule="auto"/>
              <w:ind w:left="246" w:right="72" w:hanging="270"/>
              <w:rPr>
                <w:rFonts w:asciiTheme="majorHAnsi" w:hAnsiTheme="majorHAnsi"/>
                <w:sz w:val="18"/>
                <w:szCs w:val="18"/>
              </w:rPr>
            </w:pPr>
            <w:r>
              <w:rPr>
                <w:rFonts w:asciiTheme="majorHAnsi" w:hAnsiTheme="majorHAnsi"/>
                <w:sz w:val="18"/>
                <w:szCs w:val="18"/>
              </w:rPr>
              <w:t>Coffee Table, $99.99 (420722)</w:t>
            </w:r>
          </w:p>
          <w:p w14:paraId="030F611C" w14:textId="77777777" w:rsidR="00B261A9" w:rsidRDefault="00B261A9" w:rsidP="00B51BDE">
            <w:pPr>
              <w:pStyle w:val="ListParagraph"/>
              <w:numPr>
                <w:ilvl w:val="0"/>
                <w:numId w:val="31"/>
              </w:numPr>
              <w:spacing w:line="276" w:lineRule="auto"/>
              <w:ind w:left="246" w:right="72" w:hanging="270"/>
              <w:rPr>
                <w:rFonts w:asciiTheme="majorHAnsi" w:hAnsiTheme="majorHAnsi"/>
                <w:sz w:val="18"/>
                <w:szCs w:val="18"/>
              </w:rPr>
            </w:pPr>
            <w:r>
              <w:rPr>
                <w:rFonts w:asciiTheme="majorHAnsi" w:hAnsiTheme="majorHAnsi"/>
                <w:sz w:val="18"/>
                <w:szCs w:val="18"/>
              </w:rPr>
              <w:t>Open Shelving, $159.99 (421957)</w:t>
            </w:r>
          </w:p>
          <w:p w14:paraId="1372A66C" w14:textId="77777777" w:rsidR="00B261A9" w:rsidRDefault="00B261A9" w:rsidP="00B51BDE">
            <w:pPr>
              <w:pStyle w:val="ListParagraph"/>
              <w:numPr>
                <w:ilvl w:val="0"/>
                <w:numId w:val="31"/>
              </w:numPr>
              <w:spacing w:line="276" w:lineRule="auto"/>
              <w:ind w:left="246" w:right="72" w:hanging="270"/>
              <w:rPr>
                <w:rFonts w:asciiTheme="majorHAnsi" w:hAnsiTheme="majorHAnsi"/>
                <w:sz w:val="18"/>
                <w:szCs w:val="18"/>
              </w:rPr>
            </w:pPr>
            <w:r>
              <w:rPr>
                <w:rFonts w:asciiTheme="majorHAnsi" w:hAnsiTheme="majorHAnsi"/>
                <w:sz w:val="18"/>
                <w:szCs w:val="18"/>
              </w:rPr>
              <w:t>Accent Chair, $139.99 (422355)</w:t>
            </w:r>
          </w:p>
          <w:p w14:paraId="73CC9D8B" w14:textId="30672F82" w:rsidR="001E2DAF" w:rsidRPr="00A6620B" w:rsidRDefault="00B261A9" w:rsidP="00B51BDE">
            <w:pPr>
              <w:pStyle w:val="ListParagraph"/>
              <w:numPr>
                <w:ilvl w:val="0"/>
                <w:numId w:val="31"/>
              </w:numPr>
              <w:ind w:left="246" w:hanging="270"/>
              <w:rPr>
                <w:rFonts w:asciiTheme="majorHAnsi" w:hAnsiTheme="majorHAnsi"/>
                <w:sz w:val="18"/>
                <w:szCs w:val="18"/>
              </w:rPr>
            </w:pPr>
            <w:r>
              <w:rPr>
                <w:rFonts w:asciiTheme="majorHAnsi" w:hAnsiTheme="majorHAnsi"/>
                <w:sz w:val="18"/>
                <w:szCs w:val="18"/>
              </w:rPr>
              <w:t>Accent Chair, $149.99 (422356)</w:t>
            </w:r>
          </w:p>
        </w:tc>
      </w:tr>
    </w:tbl>
    <w:p w14:paraId="16132079" w14:textId="77777777" w:rsidR="004962C0" w:rsidRDefault="004962C0" w:rsidP="005A750C">
      <w:pPr>
        <w:spacing w:after="0" w:line="276" w:lineRule="auto"/>
      </w:pPr>
    </w:p>
    <w:p w14:paraId="23BD7E68" w14:textId="7C367872" w:rsidR="00810F39" w:rsidRPr="005066D6" w:rsidRDefault="00751349" w:rsidP="005A750C">
      <w:pPr>
        <w:spacing w:after="0" w:line="276" w:lineRule="auto"/>
        <w:rPr>
          <w:rStyle w:val="Hyperlink"/>
          <w:rFonts w:asciiTheme="majorHAnsi" w:hAnsiTheme="majorHAnsi"/>
          <w:sz w:val="20"/>
          <w:szCs w:val="20"/>
        </w:rPr>
      </w:pPr>
      <w:r w:rsidRPr="005066D6">
        <w:rPr>
          <w:rFonts w:asciiTheme="majorHAnsi" w:hAnsiTheme="majorHAnsi"/>
          <w:b/>
          <w:sz w:val="20"/>
          <w:szCs w:val="20"/>
        </w:rPr>
        <w:fldChar w:fldCharType="begin"/>
      </w:r>
      <w:r w:rsidRPr="005066D6">
        <w:rPr>
          <w:rFonts w:asciiTheme="majorHAnsi" w:hAnsiTheme="majorHAnsi"/>
          <w:b/>
          <w:sz w:val="20"/>
          <w:szCs w:val="20"/>
        </w:rPr>
        <w:instrText xml:space="preserve"> HYPERLINK "https://sentinel.bader-rutter.com/PORTAL/inpress/interactor.php?wnhost=aHR0cDovL3hpbmV0LmJhZGVyLXJ1dHRlci5jb20=&amp;ID=e61defdefb9e9953db181698e3856bacc187737127b96a0f3f6c6607dc50e8583f6c6607dc50e8583f6c6607dc50e8583f6c6607dc50e8586ddd2d3e71dd33cb" </w:instrText>
      </w:r>
      <w:r w:rsidRPr="005066D6">
        <w:rPr>
          <w:rFonts w:asciiTheme="majorHAnsi" w:hAnsiTheme="majorHAnsi"/>
          <w:b/>
          <w:sz w:val="20"/>
          <w:szCs w:val="20"/>
        </w:rPr>
        <w:fldChar w:fldCharType="separate"/>
      </w:r>
      <w:r w:rsidR="007E434B" w:rsidRPr="005066D6">
        <w:rPr>
          <w:rStyle w:val="Hyperlink"/>
          <w:rFonts w:asciiTheme="majorHAnsi" w:hAnsiTheme="majorHAnsi"/>
          <w:sz w:val="20"/>
          <w:szCs w:val="20"/>
        </w:rPr>
        <w:t>DOWNLOAD IMAGES</w:t>
      </w:r>
    </w:p>
    <w:p w14:paraId="5E2E0280" w14:textId="1F767707" w:rsidR="00606133" w:rsidRPr="00810F39" w:rsidRDefault="00751349" w:rsidP="005A750C">
      <w:pPr>
        <w:spacing w:after="0" w:line="276" w:lineRule="auto"/>
        <w:rPr>
          <w:rStyle w:val="Hyperlink"/>
          <w:rFonts w:asciiTheme="majorHAnsi" w:hAnsiTheme="majorHAnsi"/>
          <w:b/>
          <w:color w:val="auto"/>
          <w:sz w:val="20"/>
          <w:szCs w:val="20"/>
          <w:u w:val="none"/>
        </w:rPr>
      </w:pPr>
      <w:r w:rsidRPr="005066D6">
        <w:rPr>
          <w:rFonts w:asciiTheme="majorHAnsi" w:hAnsiTheme="majorHAnsi"/>
          <w:b/>
          <w:sz w:val="20"/>
          <w:szCs w:val="20"/>
        </w:rPr>
        <w:fldChar w:fldCharType="end"/>
      </w:r>
      <w:r w:rsidR="005A750C" w:rsidRPr="001C6283">
        <w:rPr>
          <w:rStyle w:val="Hyperlink"/>
          <w:rFonts w:asciiTheme="majorHAnsi" w:hAnsiTheme="majorHAnsi"/>
          <w:b/>
          <w:color w:val="auto"/>
          <w:sz w:val="20"/>
          <w:szCs w:val="20"/>
          <w:u w:val="none"/>
        </w:rPr>
        <w:t>NOTE:</w:t>
      </w:r>
      <w:r w:rsidR="005A750C" w:rsidRPr="001C6283">
        <w:rPr>
          <w:rStyle w:val="Hyperlink"/>
          <w:rFonts w:asciiTheme="majorHAnsi" w:hAnsiTheme="majorHAnsi"/>
          <w:color w:val="auto"/>
          <w:sz w:val="20"/>
          <w:szCs w:val="20"/>
          <w:u w:val="none"/>
        </w:rPr>
        <w:t xml:space="preserve"> Link will </w:t>
      </w:r>
      <w:r w:rsidR="005A750C" w:rsidRPr="00F158D2">
        <w:rPr>
          <w:rStyle w:val="Hyperlink"/>
          <w:rFonts w:asciiTheme="majorHAnsi" w:hAnsiTheme="majorHAnsi"/>
          <w:color w:val="auto"/>
          <w:sz w:val="20"/>
          <w:szCs w:val="20"/>
          <w:u w:val="none"/>
        </w:rPr>
        <w:t xml:space="preserve">expire </w:t>
      </w:r>
      <w:r w:rsidR="00877AD7" w:rsidRPr="005066D6">
        <w:rPr>
          <w:rStyle w:val="Hyperlink"/>
          <w:rFonts w:asciiTheme="majorHAnsi" w:hAnsiTheme="majorHAnsi"/>
          <w:color w:val="auto"/>
          <w:sz w:val="20"/>
          <w:szCs w:val="20"/>
          <w:u w:val="none"/>
        </w:rPr>
        <w:t>October 20</w:t>
      </w:r>
      <w:r w:rsidR="004B2E5D" w:rsidRPr="005066D6">
        <w:rPr>
          <w:rStyle w:val="Hyperlink"/>
          <w:rFonts w:asciiTheme="majorHAnsi" w:hAnsiTheme="majorHAnsi"/>
          <w:color w:val="auto"/>
          <w:sz w:val="20"/>
          <w:szCs w:val="20"/>
          <w:u w:val="none"/>
        </w:rPr>
        <w:t>, 2017</w:t>
      </w:r>
      <w:r w:rsidR="006D72CD" w:rsidRPr="005066D6">
        <w:rPr>
          <w:rStyle w:val="Hyperlink"/>
          <w:rFonts w:asciiTheme="majorHAnsi" w:hAnsiTheme="majorHAnsi"/>
          <w:color w:val="auto"/>
          <w:sz w:val="20"/>
          <w:szCs w:val="20"/>
          <w:u w:val="none"/>
        </w:rPr>
        <w:t>.</w:t>
      </w:r>
      <w:r w:rsidR="00810F39">
        <w:rPr>
          <w:rStyle w:val="Hyperlink"/>
          <w:rFonts w:asciiTheme="majorHAnsi" w:hAnsiTheme="majorHAnsi"/>
          <w:color w:val="auto"/>
          <w:sz w:val="20"/>
          <w:szCs w:val="20"/>
          <w:u w:val="none"/>
        </w:rPr>
        <w:t xml:space="preserve"> </w:t>
      </w:r>
    </w:p>
    <w:p w14:paraId="2622DA78" w14:textId="77777777" w:rsidR="00890BBD" w:rsidRPr="00BF6210" w:rsidRDefault="00890BBD" w:rsidP="00890BBD">
      <w:pPr>
        <w:spacing w:line="276" w:lineRule="auto"/>
        <w:rPr>
          <w:rFonts w:asciiTheme="majorHAnsi" w:hAnsiTheme="majorHAnsi"/>
          <w:b/>
          <w:sz w:val="20"/>
          <w:szCs w:val="20"/>
        </w:rPr>
      </w:pPr>
    </w:p>
    <w:p w14:paraId="2223EBA3" w14:textId="77777777" w:rsidR="000B17BA" w:rsidRPr="00442908" w:rsidRDefault="000B17BA" w:rsidP="00442908">
      <w:pPr>
        <w:spacing w:line="276" w:lineRule="auto"/>
        <w:ind w:right="-720"/>
        <w:rPr>
          <w:noProof/>
          <w:sz w:val="20"/>
          <w:szCs w:val="20"/>
        </w:rPr>
      </w:pPr>
    </w:p>
    <w:p w14:paraId="57138EFA" w14:textId="77777777" w:rsidR="003369AD" w:rsidRPr="00C543C8" w:rsidRDefault="003369AD" w:rsidP="00442908">
      <w:pPr>
        <w:spacing w:afterLines="120" w:after="288" w:line="276" w:lineRule="auto"/>
        <w:rPr>
          <w:rFonts w:asciiTheme="majorHAnsi" w:hAnsiTheme="majorHAnsi"/>
          <w:sz w:val="18"/>
          <w:szCs w:val="18"/>
        </w:rPr>
      </w:pPr>
    </w:p>
    <w:sectPr w:rsidR="003369AD" w:rsidRPr="00C543C8" w:rsidSect="005339A5">
      <w:endnotePr>
        <w:numFmt w:val="decimal"/>
      </w:endnotePr>
      <w:type w:val="continuous"/>
      <w:pgSz w:w="12240" w:h="15840"/>
      <w:pgMar w:top="907" w:right="1080" w:bottom="360" w:left="1080" w:header="720" w:footer="54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829AA" w14:textId="77777777" w:rsidR="002A156B" w:rsidRDefault="002A156B" w:rsidP="00D9108E">
      <w:pPr>
        <w:spacing w:after="0" w:line="240" w:lineRule="auto"/>
      </w:pPr>
      <w:r>
        <w:separator/>
      </w:r>
    </w:p>
  </w:endnote>
  <w:endnote w:type="continuationSeparator" w:id="0">
    <w:p w14:paraId="212340C1" w14:textId="77777777" w:rsidR="002A156B" w:rsidRDefault="002A156B" w:rsidP="00D9108E">
      <w:pPr>
        <w:spacing w:after="0" w:line="240" w:lineRule="auto"/>
      </w:pPr>
      <w:r>
        <w:continuationSeparator/>
      </w:r>
    </w:p>
  </w:endnote>
  <w:endnote w:id="1">
    <w:p w14:paraId="17BED0B3" w14:textId="6F2F71C6" w:rsidR="00774E98" w:rsidRPr="00B51BDE" w:rsidRDefault="00774E98">
      <w:pPr>
        <w:pStyle w:val="EndnoteText"/>
        <w:rPr>
          <w:rFonts w:ascii="Calibri Light" w:hAnsi="Calibri Light"/>
          <w:sz w:val="18"/>
          <w:szCs w:val="18"/>
        </w:rPr>
      </w:pPr>
      <w:r w:rsidRPr="00B51BDE">
        <w:rPr>
          <w:rStyle w:val="EndnoteReference"/>
          <w:rFonts w:ascii="Calibri Light" w:hAnsi="Calibri Light"/>
          <w:sz w:val="18"/>
          <w:szCs w:val="18"/>
        </w:rPr>
        <w:endnoteRef/>
      </w:r>
      <w:r w:rsidRPr="00B51BDE">
        <w:rPr>
          <w:rFonts w:ascii="Calibri Light" w:hAnsi="Calibri Light"/>
          <w:sz w:val="18"/>
          <w:szCs w:val="18"/>
        </w:rPr>
        <w:t xml:space="preserve"> </w:t>
      </w:r>
      <w:hyperlink r:id="rId1" w:history="1">
        <w:r w:rsidRPr="00B51BDE">
          <w:rPr>
            <w:rStyle w:val="Hyperlink"/>
            <w:rFonts w:ascii="Calibri Light" w:hAnsi="Calibri Light"/>
            <w:sz w:val="18"/>
            <w:szCs w:val="18"/>
          </w:rPr>
          <w:t>AllRecipes</w:t>
        </w:r>
      </w:hyperlink>
      <w:r w:rsidRPr="00B51BDE">
        <w:rPr>
          <w:rFonts w:ascii="Calibri Light" w:hAnsi="Calibri Light"/>
          <w:sz w:val="18"/>
          <w:szCs w:val="18"/>
        </w:rPr>
        <w:t>, The Measuring Cup: Entertaining Trends, December 2016</w:t>
      </w:r>
    </w:p>
  </w:endnote>
  <w:endnote w:id="2">
    <w:p w14:paraId="458A780E" w14:textId="187A7CDB" w:rsidR="00774E98" w:rsidRDefault="00774E98">
      <w:pPr>
        <w:pStyle w:val="EndnoteText"/>
      </w:pPr>
      <w:r w:rsidRPr="00B51BDE">
        <w:rPr>
          <w:rStyle w:val="EndnoteReference"/>
          <w:rFonts w:ascii="Calibri Light" w:hAnsi="Calibri Light"/>
          <w:sz w:val="18"/>
          <w:szCs w:val="18"/>
        </w:rPr>
        <w:endnoteRef/>
      </w:r>
      <w:r w:rsidRPr="00B51BDE">
        <w:rPr>
          <w:rFonts w:ascii="Calibri Light" w:hAnsi="Calibri Light"/>
          <w:sz w:val="18"/>
          <w:szCs w:val="18"/>
        </w:rPr>
        <w:t xml:space="preserve"> </w:t>
      </w:r>
      <w:hyperlink r:id="rId2" w:history="1">
        <w:r w:rsidRPr="00B51BDE">
          <w:rPr>
            <w:rStyle w:val="Hyperlink"/>
            <w:rFonts w:ascii="Calibri Light" w:hAnsi="Calibri Light"/>
            <w:sz w:val="18"/>
            <w:szCs w:val="18"/>
          </w:rPr>
          <w:t>NPD Group</w:t>
        </w:r>
      </w:hyperlink>
      <w:r w:rsidRPr="00B51BDE">
        <w:rPr>
          <w:rFonts w:ascii="Calibri Light" w:hAnsi="Calibri Light"/>
          <w:sz w:val="18"/>
          <w:szCs w:val="18"/>
        </w:rPr>
        <w:t>, Top 6 Home Entertaining Trends of Holiday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DD657" w14:textId="15A40103" w:rsidR="00774E98" w:rsidRPr="00AF6BD6" w:rsidRDefault="00B51BDE" w:rsidP="00EC4586">
    <w:pPr>
      <w:pStyle w:val="Footer"/>
      <w:jc w:val="right"/>
      <w:rPr>
        <w:rFonts w:asciiTheme="majorHAnsi" w:hAnsiTheme="majorHAnsi"/>
        <w:sz w:val="18"/>
        <w:szCs w:val="18"/>
      </w:rPr>
    </w:pPr>
    <w:r w:rsidRPr="00B51BDE">
      <w:rPr>
        <w:rFonts w:asciiTheme="majorHAnsi" w:hAnsiTheme="majorHAnsi"/>
        <w:sz w:val="18"/>
        <w:szCs w:val="18"/>
      </w:rPr>
      <w:t xml:space="preserve">Home </w:t>
    </w:r>
    <w:r w:rsidR="00D052E6">
      <w:rPr>
        <w:rFonts w:asciiTheme="majorHAnsi" w:hAnsiTheme="majorHAnsi"/>
        <w:sz w:val="18"/>
        <w:szCs w:val="18"/>
      </w:rPr>
      <w:t>I</w:t>
    </w:r>
    <w:r w:rsidR="00D052E6" w:rsidRPr="00B51BDE">
      <w:rPr>
        <w:rFonts w:asciiTheme="majorHAnsi" w:hAnsiTheme="majorHAnsi"/>
        <w:sz w:val="18"/>
        <w:szCs w:val="18"/>
      </w:rPr>
      <w:t xml:space="preserve">s </w:t>
    </w:r>
    <w:r w:rsidR="00D052E6">
      <w:rPr>
        <w:rFonts w:asciiTheme="majorHAnsi" w:hAnsiTheme="majorHAnsi"/>
        <w:sz w:val="18"/>
        <w:szCs w:val="18"/>
      </w:rPr>
      <w:t>I</w:t>
    </w:r>
    <w:r w:rsidR="00D052E6" w:rsidRPr="00B51BDE">
      <w:rPr>
        <w:rFonts w:asciiTheme="majorHAnsi" w:hAnsiTheme="majorHAnsi"/>
        <w:sz w:val="18"/>
        <w:szCs w:val="18"/>
      </w:rPr>
      <w:t>n</w:t>
    </w:r>
    <w:r w:rsidRPr="00B51BDE">
      <w:rPr>
        <w:rFonts w:asciiTheme="majorHAnsi" w:hAnsiTheme="majorHAnsi"/>
        <w:sz w:val="18"/>
        <w:szCs w:val="18"/>
      </w:rPr>
      <w:t xml:space="preserve">: Sauder’s Fall High Point Market </w:t>
    </w:r>
    <w:r w:rsidR="00D052E6">
      <w:rPr>
        <w:rFonts w:asciiTheme="majorHAnsi" w:hAnsiTheme="majorHAnsi"/>
        <w:sz w:val="18"/>
        <w:szCs w:val="18"/>
      </w:rPr>
      <w:t>I</w:t>
    </w:r>
    <w:r w:rsidR="00D052E6" w:rsidRPr="00B51BDE">
      <w:rPr>
        <w:rFonts w:asciiTheme="majorHAnsi" w:hAnsiTheme="majorHAnsi"/>
        <w:sz w:val="18"/>
        <w:szCs w:val="18"/>
      </w:rPr>
      <w:t xml:space="preserve">ntroductions </w:t>
    </w:r>
    <w:r w:rsidR="00D052E6">
      <w:rPr>
        <w:rFonts w:asciiTheme="majorHAnsi" w:hAnsiTheme="majorHAnsi"/>
        <w:sz w:val="18"/>
        <w:szCs w:val="18"/>
      </w:rPr>
      <w:t>Make Home the Desired Destination</w:t>
    </w:r>
    <w:r w:rsidR="00774E98" w:rsidRPr="00AF6BD6">
      <w:rPr>
        <w:rFonts w:asciiTheme="majorHAnsi" w:hAnsiTheme="majorHAnsi"/>
        <w:sz w:val="18"/>
        <w:szCs w:val="18"/>
      </w:rPr>
      <w:t xml:space="preserve">, Page </w:t>
    </w:r>
    <w:sdt>
      <w:sdtPr>
        <w:rPr>
          <w:rFonts w:asciiTheme="majorHAnsi" w:hAnsiTheme="majorHAnsi"/>
          <w:sz w:val="18"/>
          <w:szCs w:val="18"/>
        </w:rPr>
        <w:id w:val="1999311304"/>
        <w:docPartObj>
          <w:docPartGallery w:val="Page Numbers (Bottom of Page)"/>
          <w:docPartUnique/>
        </w:docPartObj>
      </w:sdtPr>
      <w:sdtEndPr>
        <w:rPr>
          <w:noProof/>
        </w:rPr>
      </w:sdtEndPr>
      <w:sdtContent>
        <w:r w:rsidR="00774E98" w:rsidRPr="00AF6BD6">
          <w:rPr>
            <w:rFonts w:asciiTheme="majorHAnsi" w:hAnsiTheme="majorHAnsi"/>
            <w:sz w:val="18"/>
            <w:szCs w:val="18"/>
          </w:rPr>
          <w:fldChar w:fldCharType="begin"/>
        </w:r>
        <w:r w:rsidR="00774E98" w:rsidRPr="00AF6BD6">
          <w:rPr>
            <w:rFonts w:asciiTheme="majorHAnsi" w:hAnsiTheme="majorHAnsi"/>
            <w:sz w:val="18"/>
            <w:szCs w:val="18"/>
          </w:rPr>
          <w:instrText xml:space="preserve"> PAGE   \* MERGEFORMAT </w:instrText>
        </w:r>
        <w:r w:rsidR="00774E98" w:rsidRPr="00AF6BD6">
          <w:rPr>
            <w:rFonts w:asciiTheme="majorHAnsi" w:hAnsiTheme="majorHAnsi"/>
            <w:sz w:val="18"/>
            <w:szCs w:val="18"/>
          </w:rPr>
          <w:fldChar w:fldCharType="separate"/>
        </w:r>
        <w:r w:rsidR="005066D6">
          <w:rPr>
            <w:rFonts w:asciiTheme="majorHAnsi" w:hAnsiTheme="majorHAnsi"/>
            <w:noProof/>
            <w:sz w:val="18"/>
            <w:szCs w:val="18"/>
          </w:rPr>
          <w:t>2</w:t>
        </w:r>
        <w:r w:rsidR="00774E98" w:rsidRPr="00AF6BD6">
          <w:rPr>
            <w:rFonts w:asciiTheme="majorHAnsi" w:hAnsiTheme="majorHAnsi"/>
            <w:noProof/>
            <w:sz w:val="18"/>
            <w:szCs w:val="18"/>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A3AC6" w14:textId="77777777" w:rsidR="00774E98" w:rsidRDefault="00774E98" w:rsidP="00C543C8">
    <w:pPr>
      <w:pStyle w:val="Footer"/>
      <w:tabs>
        <w:tab w:val="clear" w:pos="4680"/>
        <w:tab w:val="clear" w:pos="9360"/>
        <w:tab w:val="left" w:pos="1427"/>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F620C" w14:textId="77777777" w:rsidR="002A156B" w:rsidRDefault="002A156B" w:rsidP="00D9108E">
      <w:pPr>
        <w:spacing w:after="0" w:line="240" w:lineRule="auto"/>
      </w:pPr>
      <w:r>
        <w:separator/>
      </w:r>
    </w:p>
  </w:footnote>
  <w:footnote w:type="continuationSeparator" w:id="0">
    <w:p w14:paraId="422092F7" w14:textId="77777777" w:rsidR="002A156B" w:rsidRDefault="002A156B" w:rsidP="00D9108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40A34"/>
    <w:multiLevelType w:val="hybridMultilevel"/>
    <w:tmpl w:val="090EC3AA"/>
    <w:lvl w:ilvl="0" w:tplc="D3E22EC8">
      <w:start w:val="1"/>
      <w:numFmt w:val="decimal"/>
      <w:lvlText w:val="%1."/>
      <w:lvlJc w:val="left"/>
      <w:pPr>
        <w:ind w:left="720" w:hanging="360"/>
      </w:pPr>
      <w:rPr>
        <w:rFonts w:hint="default"/>
        <w:b/>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228E1"/>
    <w:multiLevelType w:val="hybridMultilevel"/>
    <w:tmpl w:val="041E525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4A566F"/>
    <w:multiLevelType w:val="hybridMultilevel"/>
    <w:tmpl w:val="3C889C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87249"/>
    <w:multiLevelType w:val="hybridMultilevel"/>
    <w:tmpl w:val="6D1056B2"/>
    <w:lvl w:ilvl="0" w:tplc="64D822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27F3D"/>
    <w:multiLevelType w:val="hybridMultilevel"/>
    <w:tmpl w:val="CF020EC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483769"/>
    <w:multiLevelType w:val="hybridMultilevel"/>
    <w:tmpl w:val="AC3E5956"/>
    <w:lvl w:ilvl="0" w:tplc="D0527B1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D6624D"/>
    <w:multiLevelType w:val="hybridMultilevel"/>
    <w:tmpl w:val="C9322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6E11DC"/>
    <w:multiLevelType w:val="hybridMultilevel"/>
    <w:tmpl w:val="E0D6F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801F9"/>
    <w:multiLevelType w:val="hybridMultilevel"/>
    <w:tmpl w:val="D11E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CB60D2"/>
    <w:multiLevelType w:val="hybridMultilevel"/>
    <w:tmpl w:val="2CA2CC06"/>
    <w:lvl w:ilvl="0" w:tplc="816C78C0">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F512E2"/>
    <w:multiLevelType w:val="hybridMultilevel"/>
    <w:tmpl w:val="3AE490A6"/>
    <w:lvl w:ilvl="0" w:tplc="D1B49734">
      <w:start w:val="1"/>
      <w:numFmt w:val="decimal"/>
      <w:lvlText w:val="%1)"/>
      <w:lvlJc w:val="left"/>
      <w:pPr>
        <w:ind w:left="720" w:hanging="360"/>
      </w:pPr>
      <w:rPr>
        <w:rFonts w:hint="default"/>
        <w:b/>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40AAB"/>
    <w:multiLevelType w:val="hybridMultilevel"/>
    <w:tmpl w:val="E94CA6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76BA4"/>
    <w:multiLevelType w:val="hybridMultilevel"/>
    <w:tmpl w:val="6124009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C71DDF"/>
    <w:multiLevelType w:val="hybridMultilevel"/>
    <w:tmpl w:val="50E012F0"/>
    <w:lvl w:ilvl="0" w:tplc="CD18AD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EB6219"/>
    <w:multiLevelType w:val="hybridMultilevel"/>
    <w:tmpl w:val="2DCEB4DE"/>
    <w:lvl w:ilvl="0" w:tplc="D0527B16">
      <w:start w:val="1"/>
      <w:numFmt w:val="decimal"/>
      <w:lvlText w:val="%1."/>
      <w:lvlJc w:val="left"/>
      <w:pPr>
        <w:ind w:left="864" w:hanging="360"/>
      </w:pPr>
      <w:rPr>
        <w:b/>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nsid w:val="2B2A1A19"/>
    <w:multiLevelType w:val="hybridMultilevel"/>
    <w:tmpl w:val="ADFC3C4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FF1187"/>
    <w:multiLevelType w:val="hybridMultilevel"/>
    <w:tmpl w:val="1966A298"/>
    <w:lvl w:ilvl="0" w:tplc="21DA2E9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4973FA9"/>
    <w:multiLevelType w:val="hybridMultilevel"/>
    <w:tmpl w:val="E47640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C676C8"/>
    <w:multiLevelType w:val="hybridMultilevel"/>
    <w:tmpl w:val="5024DC24"/>
    <w:lvl w:ilvl="0" w:tplc="D0527B1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DF2D3F"/>
    <w:multiLevelType w:val="hybridMultilevel"/>
    <w:tmpl w:val="2F787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35BE1"/>
    <w:multiLevelType w:val="hybridMultilevel"/>
    <w:tmpl w:val="6FE2B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A5611"/>
    <w:multiLevelType w:val="hybridMultilevel"/>
    <w:tmpl w:val="6BE6F020"/>
    <w:lvl w:ilvl="0" w:tplc="BB5648CA">
      <w:start w:val="1"/>
      <w:numFmt w:val="decimal"/>
      <w:lvlText w:val="%1."/>
      <w:lvlJc w:val="left"/>
      <w:pPr>
        <w:ind w:left="522" w:hanging="360"/>
      </w:pPr>
      <w:rPr>
        <w:b/>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22">
    <w:nsid w:val="45732105"/>
    <w:multiLevelType w:val="hybridMultilevel"/>
    <w:tmpl w:val="8E2219BA"/>
    <w:lvl w:ilvl="0" w:tplc="B81452B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11C5B"/>
    <w:multiLevelType w:val="hybridMultilevel"/>
    <w:tmpl w:val="AC3E5956"/>
    <w:lvl w:ilvl="0" w:tplc="D0527B1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F77FA6"/>
    <w:multiLevelType w:val="hybridMultilevel"/>
    <w:tmpl w:val="C28ACC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93374F"/>
    <w:multiLevelType w:val="hybridMultilevel"/>
    <w:tmpl w:val="A0CEA488"/>
    <w:lvl w:ilvl="0" w:tplc="72D4C64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1F4BEE"/>
    <w:multiLevelType w:val="hybridMultilevel"/>
    <w:tmpl w:val="058056F6"/>
    <w:lvl w:ilvl="0" w:tplc="04090001">
      <w:start w:val="1"/>
      <w:numFmt w:val="bullet"/>
      <w:lvlText w:val=""/>
      <w:lvlJc w:val="left"/>
      <w:pPr>
        <w:ind w:left="1960" w:hanging="360"/>
      </w:pPr>
      <w:rPr>
        <w:rFonts w:ascii="Symbol" w:hAnsi="Symbol" w:hint="default"/>
      </w:rPr>
    </w:lvl>
    <w:lvl w:ilvl="1" w:tplc="04090003">
      <w:start w:val="1"/>
      <w:numFmt w:val="bullet"/>
      <w:lvlText w:val="o"/>
      <w:lvlJc w:val="left"/>
      <w:pPr>
        <w:ind w:left="2680" w:hanging="360"/>
      </w:pPr>
      <w:rPr>
        <w:rFonts w:ascii="Courier New" w:hAnsi="Courier New" w:cs="Courier New" w:hint="default"/>
      </w:rPr>
    </w:lvl>
    <w:lvl w:ilvl="2" w:tplc="04090005">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7">
    <w:nsid w:val="52A84B0C"/>
    <w:multiLevelType w:val="hybridMultilevel"/>
    <w:tmpl w:val="E8CC6A12"/>
    <w:lvl w:ilvl="0" w:tplc="A90802A6">
      <w:start w:val="1"/>
      <w:numFmt w:val="decimal"/>
      <w:lvlText w:val="%1."/>
      <w:lvlJc w:val="left"/>
      <w:pPr>
        <w:ind w:left="882" w:hanging="360"/>
      </w:pPr>
      <w:rPr>
        <w:b/>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8">
    <w:nsid w:val="55D5255E"/>
    <w:multiLevelType w:val="hybridMultilevel"/>
    <w:tmpl w:val="E36EB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C54602E">
      <w:start w:val="2"/>
      <w:numFmt w:val="bullet"/>
      <w:lvlText w:val="-"/>
      <w:lvlJc w:val="left"/>
      <w:pPr>
        <w:ind w:left="2160" w:hanging="36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1E1588"/>
    <w:multiLevelType w:val="hybridMultilevel"/>
    <w:tmpl w:val="0E5C4C0A"/>
    <w:lvl w:ilvl="0" w:tplc="945876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CF746F"/>
    <w:multiLevelType w:val="hybridMultilevel"/>
    <w:tmpl w:val="6DAA8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8E6C8B"/>
    <w:multiLevelType w:val="hybridMultilevel"/>
    <w:tmpl w:val="B4163CFE"/>
    <w:lvl w:ilvl="0" w:tplc="0409000F">
      <w:start w:val="1"/>
      <w:numFmt w:val="decimal"/>
      <w:lvlText w:val="%1."/>
      <w:lvlJc w:val="left"/>
      <w:pPr>
        <w:ind w:left="792" w:hanging="360"/>
      </w:p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2">
    <w:nsid w:val="5F94724F"/>
    <w:multiLevelType w:val="hybridMultilevel"/>
    <w:tmpl w:val="1EC48F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5EAA720">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0E86FE9"/>
    <w:multiLevelType w:val="hybridMultilevel"/>
    <w:tmpl w:val="052A9F1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26452EE"/>
    <w:multiLevelType w:val="hybridMultilevel"/>
    <w:tmpl w:val="962ED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EE79B8"/>
    <w:multiLevelType w:val="hybridMultilevel"/>
    <w:tmpl w:val="AC3E5956"/>
    <w:lvl w:ilvl="0" w:tplc="D0527B1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2C539C"/>
    <w:multiLevelType w:val="hybridMultilevel"/>
    <w:tmpl w:val="9A8696C8"/>
    <w:lvl w:ilvl="0" w:tplc="04090005">
      <w:start w:val="1"/>
      <w:numFmt w:val="bullet"/>
      <w:lvlText w:val=""/>
      <w:lvlJc w:val="left"/>
      <w:pPr>
        <w:ind w:left="1960" w:hanging="360"/>
      </w:pPr>
      <w:rPr>
        <w:rFonts w:ascii="Wingdings" w:hAnsi="Wingdings" w:hint="default"/>
      </w:rPr>
    </w:lvl>
    <w:lvl w:ilvl="1" w:tplc="04090003">
      <w:start w:val="1"/>
      <w:numFmt w:val="bullet"/>
      <w:lvlText w:val="o"/>
      <w:lvlJc w:val="left"/>
      <w:pPr>
        <w:ind w:left="2680" w:hanging="360"/>
      </w:pPr>
      <w:rPr>
        <w:rFonts w:ascii="Courier New" w:hAnsi="Courier New" w:cs="Courier New" w:hint="default"/>
      </w:rPr>
    </w:lvl>
    <w:lvl w:ilvl="2" w:tplc="04090005">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37">
    <w:nsid w:val="695653EB"/>
    <w:multiLevelType w:val="hybridMultilevel"/>
    <w:tmpl w:val="3E3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D26F73"/>
    <w:multiLevelType w:val="hybridMultilevel"/>
    <w:tmpl w:val="A71ECAE4"/>
    <w:lvl w:ilvl="0" w:tplc="319ECFB6">
      <w:start w:val="1"/>
      <w:numFmt w:val="bullet"/>
      <w:lvlText w:val="‒"/>
      <w:lvlJc w:val="left"/>
      <w:pPr>
        <w:ind w:left="3400" w:hanging="360"/>
      </w:pPr>
      <w:rPr>
        <w:rFonts w:ascii="Calibri" w:hAnsi="Calibri" w:hint="default"/>
      </w:rPr>
    </w:lvl>
    <w:lvl w:ilvl="1" w:tplc="04090003" w:tentative="1">
      <w:start w:val="1"/>
      <w:numFmt w:val="bullet"/>
      <w:lvlText w:val="o"/>
      <w:lvlJc w:val="left"/>
      <w:pPr>
        <w:ind w:left="4120" w:hanging="360"/>
      </w:pPr>
      <w:rPr>
        <w:rFonts w:ascii="Courier New" w:hAnsi="Courier New" w:cs="Courier New" w:hint="default"/>
      </w:rPr>
    </w:lvl>
    <w:lvl w:ilvl="2" w:tplc="04090005" w:tentative="1">
      <w:start w:val="1"/>
      <w:numFmt w:val="bullet"/>
      <w:lvlText w:val=""/>
      <w:lvlJc w:val="left"/>
      <w:pPr>
        <w:ind w:left="4840" w:hanging="360"/>
      </w:pPr>
      <w:rPr>
        <w:rFonts w:ascii="Wingdings" w:hAnsi="Wingdings" w:hint="default"/>
      </w:rPr>
    </w:lvl>
    <w:lvl w:ilvl="3" w:tplc="04090001" w:tentative="1">
      <w:start w:val="1"/>
      <w:numFmt w:val="bullet"/>
      <w:lvlText w:val=""/>
      <w:lvlJc w:val="left"/>
      <w:pPr>
        <w:ind w:left="5560" w:hanging="360"/>
      </w:pPr>
      <w:rPr>
        <w:rFonts w:ascii="Symbol" w:hAnsi="Symbol" w:hint="default"/>
      </w:rPr>
    </w:lvl>
    <w:lvl w:ilvl="4" w:tplc="04090003" w:tentative="1">
      <w:start w:val="1"/>
      <w:numFmt w:val="bullet"/>
      <w:lvlText w:val="o"/>
      <w:lvlJc w:val="left"/>
      <w:pPr>
        <w:ind w:left="6280" w:hanging="360"/>
      </w:pPr>
      <w:rPr>
        <w:rFonts w:ascii="Courier New" w:hAnsi="Courier New" w:cs="Courier New" w:hint="default"/>
      </w:rPr>
    </w:lvl>
    <w:lvl w:ilvl="5" w:tplc="04090005" w:tentative="1">
      <w:start w:val="1"/>
      <w:numFmt w:val="bullet"/>
      <w:lvlText w:val=""/>
      <w:lvlJc w:val="left"/>
      <w:pPr>
        <w:ind w:left="7000" w:hanging="360"/>
      </w:pPr>
      <w:rPr>
        <w:rFonts w:ascii="Wingdings" w:hAnsi="Wingdings" w:hint="default"/>
      </w:rPr>
    </w:lvl>
    <w:lvl w:ilvl="6" w:tplc="04090001" w:tentative="1">
      <w:start w:val="1"/>
      <w:numFmt w:val="bullet"/>
      <w:lvlText w:val=""/>
      <w:lvlJc w:val="left"/>
      <w:pPr>
        <w:ind w:left="7720" w:hanging="360"/>
      </w:pPr>
      <w:rPr>
        <w:rFonts w:ascii="Symbol" w:hAnsi="Symbol" w:hint="default"/>
      </w:rPr>
    </w:lvl>
    <w:lvl w:ilvl="7" w:tplc="04090003" w:tentative="1">
      <w:start w:val="1"/>
      <w:numFmt w:val="bullet"/>
      <w:lvlText w:val="o"/>
      <w:lvlJc w:val="left"/>
      <w:pPr>
        <w:ind w:left="8440" w:hanging="360"/>
      </w:pPr>
      <w:rPr>
        <w:rFonts w:ascii="Courier New" w:hAnsi="Courier New" w:cs="Courier New" w:hint="default"/>
      </w:rPr>
    </w:lvl>
    <w:lvl w:ilvl="8" w:tplc="04090005" w:tentative="1">
      <w:start w:val="1"/>
      <w:numFmt w:val="bullet"/>
      <w:lvlText w:val=""/>
      <w:lvlJc w:val="left"/>
      <w:pPr>
        <w:ind w:left="9160" w:hanging="360"/>
      </w:pPr>
      <w:rPr>
        <w:rFonts w:ascii="Wingdings" w:hAnsi="Wingdings" w:hint="default"/>
      </w:rPr>
    </w:lvl>
  </w:abstractNum>
  <w:abstractNum w:abstractNumId="39">
    <w:nsid w:val="6D8C6F12"/>
    <w:multiLevelType w:val="hybridMultilevel"/>
    <w:tmpl w:val="81842DE4"/>
    <w:lvl w:ilvl="0" w:tplc="D1B49734">
      <w:start w:val="1"/>
      <w:numFmt w:val="decimal"/>
      <w:lvlText w:val="%1)"/>
      <w:lvlJc w:val="left"/>
      <w:pPr>
        <w:ind w:left="720" w:hanging="360"/>
      </w:pPr>
      <w:rPr>
        <w:rFonts w:hint="default"/>
        <w:b/>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B74AAF"/>
    <w:multiLevelType w:val="hybridMultilevel"/>
    <w:tmpl w:val="52423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AD1BDB"/>
    <w:multiLevelType w:val="hybridMultilevel"/>
    <w:tmpl w:val="B05A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C50128"/>
    <w:multiLevelType w:val="hybridMultilevel"/>
    <w:tmpl w:val="072EC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20180D"/>
    <w:multiLevelType w:val="hybridMultilevel"/>
    <w:tmpl w:val="8CDA19CA"/>
    <w:lvl w:ilvl="0" w:tplc="C2CEE8D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DB6B9F"/>
    <w:multiLevelType w:val="hybridMultilevel"/>
    <w:tmpl w:val="E3FCDBC0"/>
    <w:lvl w:ilvl="0" w:tplc="EA4CEBF8">
      <w:start w:val="1"/>
      <w:numFmt w:val="decimal"/>
      <w:lvlText w:val="%1."/>
      <w:lvlJc w:val="left"/>
      <w:pPr>
        <w:ind w:left="522" w:hanging="360"/>
      </w:pPr>
      <w:rPr>
        <w:b/>
        <w:sz w:val="18"/>
        <w:szCs w:val="18"/>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num w:numId="1">
    <w:abstractNumId w:val="41"/>
  </w:num>
  <w:num w:numId="2">
    <w:abstractNumId w:val="32"/>
  </w:num>
  <w:num w:numId="3">
    <w:abstractNumId w:val="39"/>
  </w:num>
  <w:num w:numId="4">
    <w:abstractNumId w:val="2"/>
  </w:num>
  <w:num w:numId="5">
    <w:abstractNumId w:val="13"/>
  </w:num>
  <w:num w:numId="6">
    <w:abstractNumId w:val="8"/>
  </w:num>
  <w:num w:numId="7">
    <w:abstractNumId w:val="25"/>
  </w:num>
  <w:num w:numId="8">
    <w:abstractNumId w:val="17"/>
  </w:num>
  <w:num w:numId="9">
    <w:abstractNumId w:val="3"/>
  </w:num>
  <w:num w:numId="10">
    <w:abstractNumId w:val="28"/>
  </w:num>
  <w:num w:numId="11">
    <w:abstractNumId w:val="19"/>
  </w:num>
  <w:num w:numId="12">
    <w:abstractNumId w:val="7"/>
  </w:num>
  <w:num w:numId="13">
    <w:abstractNumId w:val="34"/>
  </w:num>
  <w:num w:numId="14">
    <w:abstractNumId w:val="10"/>
  </w:num>
  <w:num w:numId="15">
    <w:abstractNumId w:val="43"/>
  </w:num>
  <w:num w:numId="16">
    <w:abstractNumId w:val="0"/>
  </w:num>
  <w:num w:numId="17">
    <w:abstractNumId w:val="35"/>
  </w:num>
  <w:num w:numId="18">
    <w:abstractNumId w:val="18"/>
  </w:num>
  <w:num w:numId="19">
    <w:abstractNumId w:val="1"/>
  </w:num>
  <w:num w:numId="20">
    <w:abstractNumId w:val="21"/>
  </w:num>
  <w:num w:numId="21">
    <w:abstractNumId w:val="9"/>
  </w:num>
  <w:num w:numId="22">
    <w:abstractNumId w:val="5"/>
  </w:num>
  <w:num w:numId="23">
    <w:abstractNumId w:val="23"/>
  </w:num>
  <w:num w:numId="24">
    <w:abstractNumId w:val="14"/>
  </w:num>
  <w:num w:numId="25">
    <w:abstractNumId w:val="30"/>
  </w:num>
  <w:num w:numId="26">
    <w:abstractNumId w:val="26"/>
  </w:num>
  <w:num w:numId="27">
    <w:abstractNumId w:val="20"/>
  </w:num>
  <w:num w:numId="28">
    <w:abstractNumId w:val="33"/>
  </w:num>
  <w:num w:numId="29">
    <w:abstractNumId w:val="44"/>
  </w:num>
  <w:num w:numId="30">
    <w:abstractNumId w:val="11"/>
  </w:num>
  <w:num w:numId="31">
    <w:abstractNumId w:val="29"/>
  </w:num>
  <w:num w:numId="32">
    <w:abstractNumId w:val="12"/>
  </w:num>
  <w:num w:numId="33">
    <w:abstractNumId w:val="36"/>
  </w:num>
  <w:num w:numId="34">
    <w:abstractNumId w:val="6"/>
  </w:num>
  <w:num w:numId="35">
    <w:abstractNumId w:val="38"/>
  </w:num>
  <w:num w:numId="36">
    <w:abstractNumId w:val="15"/>
  </w:num>
  <w:num w:numId="37">
    <w:abstractNumId w:val="37"/>
  </w:num>
  <w:num w:numId="38">
    <w:abstractNumId w:val="24"/>
  </w:num>
  <w:num w:numId="39">
    <w:abstractNumId w:val="27"/>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42"/>
  </w:num>
  <w:num w:numId="47">
    <w:abstractNumId w:val="22"/>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1"/>
  <w:activeWritingStyle w:appName="MSWord" w:lang="en-US"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FAD"/>
    <w:rsid w:val="000066EE"/>
    <w:rsid w:val="00011ACD"/>
    <w:rsid w:val="00015E81"/>
    <w:rsid w:val="00017C3C"/>
    <w:rsid w:val="00017EE1"/>
    <w:rsid w:val="000219ED"/>
    <w:rsid w:val="00022AC2"/>
    <w:rsid w:val="000300A0"/>
    <w:rsid w:val="0003796B"/>
    <w:rsid w:val="0006134A"/>
    <w:rsid w:val="0006597B"/>
    <w:rsid w:val="00071698"/>
    <w:rsid w:val="000718D9"/>
    <w:rsid w:val="00085EEC"/>
    <w:rsid w:val="0009041F"/>
    <w:rsid w:val="000947BD"/>
    <w:rsid w:val="000948E1"/>
    <w:rsid w:val="000A0089"/>
    <w:rsid w:val="000B0B98"/>
    <w:rsid w:val="000B17BA"/>
    <w:rsid w:val="000B5DF9"/>
    <w:rsid w:val="000B79C4"/>
    <w:rsid w:val="000C3EDD"/>
    <w:rsid w:val="000D66F9"/>
    <w:rsid w:val="000D774E"/>
    <w:rsid w:val="000E0ADC"/>
    <w:rsid w:val="000E2544"/>
    <w:rsid w:val="000F5AE8"/>
    <w:rsid w:val="000F6376"/>
    <w:rsid w:val="00100FC6"/>
    <w:rsid w:val="00104526"/>
    <w:rsid w:val="00104D1B"/>
    <w:rsid w:val="00106918"/>
    <w:rsid w:val="0010710D"/>
    <w:rsid w:val="00110A97"/>
    <w:rsid w:val="00111EB5"/>
    <w:rsid w:val="001150E3"/>
    <w:rsid w:val="00122774"/>
    <w:rsid w:val="001265DD"/>
    <w:rsid w:val="00131332"/>
    <w:rsid w:val="001362C5"/>
    <w:rsid w:val="00137CD9"/>
    <w:rsid w:val="00142BAD"/>
    <w:rsid w:val="00153DF2"/>
    <w:rsid w:val="00155259"/>
    <w:rsid w:val="00157C50"/>
    <w:rsid w:val="00163EE7"/>
    <w:rsid w:val="00172745"/>
    <w:rsid w:val="00173298"/>
    <w:rsid w:val="00173C4E"/>
    <w:rsid w:val="001918DB"/>
    <w:rsid w:val="00194569"/>
    <w:rsid w:val="001B0762"/>
    <w:rsid w:val="001B3400"/>
    <w:rsid w:val="001B4169"/>
    <w:rsid w:val="001B4651"/>
    <w:rsid w:val="001C04AA"/>
    <w:rsid w:val="001C3D33"/>
    <w:rsid w:val="001C6283"/>
    <w:rsid w:val="001D28CC"/>
    <w:rsid w:val="001D4DCF"/>
    <w:rsid w:val="001E2DAF"/>
    <w:rsid w:val="001F1E8E"/>
    <w:rsid w:val="002003CF"/>
    <w:rsid w:val="00200952"/>
    <w:rsid w:val="00206BFA"/>
    <w:rsid w:val="00216347"/>
    <w:rsid w:val="00217444"/>
    <w:rsid w:val="0022185A"/>
    <w:rsid w:val="002228E1"/>
    <w:rsid w:val="00225105"/>
    <w:rsid w:val="00227FA8"/>
    <w:rsid w:val="00231760"/>
    <w:rsid w:val="00234278"/>
    <w:rsid w:val="00243AA1"/>
    <w:rsid w:val="00244EE2"/>
    <w:rsid w:val="00255014"/>
    <w:rsid w:val="00256BAC"/>
    <w:rsid w:val="00263061"/>
    <w:rsid w:val="00270EB7"/>
    <w:rsid w:val="00274CB7"/>
    <w:rsid w:val="00281A33"/>
    <w:rsid w:val="00281A9E"/>
    <w:rsid w:val="00281CBF"/>
    <w:rsid w:val="00284A57"/>
    <w:rsid w:val="002910D2"/>
    <w:rsid w:val="00294997"/>
    <w:rsid w:val="00296761"/>
    <w:rsid w:val="002A156B"/>
    <w:rsid w:val="002A409C"/>
    <w:rsid w:val="002C090E"/>
    <w:rsid w:val="002C1BD0"/>
    <w:rsid w:val="002D0796"/>
    <w:rsid w:val="002D1509"/>
    <w:rsid w:val="002D152F"/>
    <w:rsid w:val="002D5A41"/>
    <w:rsid w:val="002F03EB"/>
    <w:rsid w:val="002F2203"/>
    <w:rsid w:val="002F2726"/>
    <w:rsid w:val="002F3139"/>
    <w:rsid w:val="002F4FAF"/>
    <w:rsid w:val="002F57E5"/>
    <w:rsid w:val="002F78C5"/>
    <w:rsid w:val="00301728"/>
    <w:rsid w:val="003036BA"/>
    <w:rsid w:val="0030697A"/>
    <w:rsid w:val="00314AB9"/>
    <w:rsid w:val="003311C1"/>
    <w:rsid w:val="003369AD"/>
    <w:rsid w:val="00344D57"/>
    <w:rsid w:val="00350B90"/>
    <w:rsid w:val="00351F68"/>
    <w:rsid w:val="00352468"/>
    <w:rsid w:val="003546C3"/>
    <w:rsid w:val="00360B6A"/>
    <w:rsid w:val="00370011"/>
    <w:rsid w:val="003728FC"/>
    <w:rsid w:val="003761F4"/>
    <w:rsid w:val="00376F26"/>
    <w:rsid w:val="00380B86"/>
    <w:rsid w:val="00382133"/>
    <w:rsid w:val="00383223"/>
    <w:rsid w:val="003838EF"/>
    <w:rsid w:val="00387EED"/>
    <w:rsid w:val="00393222"/>
    <w:rsid w:val="00395730"/>
    <w:rsid w:val="0039796C"/>
    <w:rsid w:val="003A3618"/>
    <w:rsid w:val="003A53BD"/>
    <w:rsid w:val="003A68EE"/>
    <w:rsid w:val="003A7829"/>
    <w:rsid w:val="003B0163"/>
    <w:rsid w:val="003D112E"/>
    <w:rsid w:val="003D619F"/>
    <w:rsid w:val="003E1518"/>
    <w:rsid w:val="003E29B5"/>
    <w:rsid w:val="00403BA0"/>
    <w:rsid w:val="0040607F"/>
    <w:rsid w:val="00407EA1"/>
    <w:rsid w:val="00421A7D"/>
    <w:rsid w:val="00424DFC"/>
    <w:rsid w:val="00430E5E"/>
    <w:rsid w:val="00437603"/>
    <w:rsid w:val="00442908"/>
    <w:rsid w:val="0044542B"/>
    <w:rsid w:val="00445EC6"/>
    <w:rsid w:val="00450D1A"/>
    <w:rsid w:val="00453D38"/>
    <w:rsid w:val="0046067A"/>
    <w:rsid w:val="00462357"/>
    <w:rsid w:val="004635BF"/>
    <w:rsid w:val="00472EE3"/>
    <w:rsid w:val="00490D44"/>
    <w:rsid w:val="004962C0"/>
    <w:rsid w:val="004A0997"/>
    <w:rsid w:val="004A2210"/>
    <w:rsid w:val="004A2A4A"/>
    <w:rsid w:val="004A4986"/>
    <w:rsid w:val="004A4A98"/>
    <w:rsid w:val="004B0E1B"/>
    <w:rsid w:val="004B2E5D"/>
    <w:rsid w:val="004C1E6A"/>
    <w:rsid w:val="004D1CB8"/>
    <w:rsid w:val="004D51D9"/>
    <w:rsid w:val="004D6BA6"/>
    <w:rsid w:val="004F06EC"/>
    <w:rsid w:val="004F3F87"/>
    <w:rsid w:val="004F5631"/>
    <w:rsid w:val="0050281E"/>
    <w:rsid w:val="00505D27"/>
    <w:rsid w:val="005066D6"/>
    <w:rsid w:val="0050723E"/>
    <w:rsid w:val="005122AE"/>
    <w:rsid w:val="005124D9"/>
    <w:rsid w:val="00513FE4"/>
    <w:rsid w:val="00522DA1"/>
    <w:rsid w:val="00525F24"/>
    <w:rsid w:val="005305F5"/>
    <w:rsid w:val="005339A5"/>
    <w:rsid w:val="005424F7"/>
    <w:rsid w:val="005513DD"/>
    <w:rsid w:val="00556D85"/>
    <w:rsid w:val="00556DA2"/>
    <w:rsid w:val="005578C4"/>
    <w:rsid w:val="005648AA"/>
    <w:rsid w:val="005652FA"/>
    <w:rsid w:val="005669C0"/>
    <w:rsid w:val="00582115"/>
    <w:rsid w:val="00583C90"/>
    <w:rsid w:val="00586ED9"/>
    <w:rsid w:val="005977DA"/>
    <w:rsid w:val="005A1B83"/>
    <w:rsid w:val="005A231F"/>
    <w:rsid w:val="005A3491"/>
    <w:rsid w:val="005A7147"/>
    <w:rsid w:val="005A750C"/>
    <w:rsid w:val="005B2D2F"/>
    <w:rsid w:val="005E6636"/>
    <w:rsid w:val="005E7080"/>
    <w:rsid w:val="005F1984"/>
    <w:rsid w:val="005F2D2F"/>
    <w:rsid w:val="005F3EBB"/>
    <w:rsid w:val="005F665C"/>
    <w:rsid w:val="00606133"/>
    <w:rsid w:val="006133A3"/>
    <w:rsid w:val="006178A2"/>
    <w:rsid w:val="00624ECE"/>
    <w:rsid w:val="00627517"/>
    <w:rsid w:val="00631561"/>
    <w:rsid w:val="0063301B"/>
    <w:rsid w:val="0064454D"/>
    <w:rsid w:val="0064702F"/>
    <w:rsid w:val="006632C5"/>
    <w:rsid w:val="00664497"/>
    <w:rsid w:val="0067762F"/>
    <w:rsid w:val="0068038E"/>
    <w:rsid w:val="00690815"/>
    <w:rsid w:val="00690963"/>
    <w:rsid w:val="00693DC6"/>
    <w:rsid w:val="0069726F"/>
    <w:rsid w:val="00697273"/>
    <w:rsid w:val="006A23A8"/>
    <w:rsid w:val="006A76C4"/>
    <w:rsid w:val="006B10C0"/>
    <w:rsid w:val="006C4D9E"/>
    <w:rsid w:val="006D416C"/>
    <w:rsid w:val="006D72CD"/>
    <w:rsid w:val="006D7D48"/>
    <w:rsid w:val="006E1F24"/>
    <w:rsid w:val="006E267A"/>
    <w:rsid w:val="006F0EC9"/>
    <w:rsid w:val="006F3BFE"/>
    <w:rsid w:val="006F5058"/>
    <w:rsid w:val="006F62D5"/>
    <w:rsid w:val="00704BD8"/>
    <w:rsid w:val="0071625F"/>
    <w:rsid w:val="00722215"/>
    <w:rsid w:val="00724A90"/>
    <w:rsid w:val="00725E40"/>
    <w:rsid w:val="00732849"/>
    <w:rsid w:val="00732ECB"/>
    <w:rsid w:val="00737460"/>
    <w:rsid w:val="00740483"/>
    <w:rsid w:val="007432D0"/>
    <w:rsid w:val="0075005A"/>
    <w:rsid w:val="00751349"/>
    <w:rsid w:val="00751D5B"/>
    <w:rsid w:val="007556AA"/>
    <w:rsid w:val="007560AF"/>
    <w:rsid w:val="00765E04"/>
    <w:rsid w:val="007662DD"/>
    <w:rsid w:val="00770551"/>
    <w:rsid w:val="00774E98"/>
    <w:rsid w:val="00776FDA"/>
    <w:rsid w:val="007811F4"/>
    <w:rsid w:val="00794AED"/>
    <w:rsid w:val="00795D4C"/>
    <w:rsid w:val="007A02B8"/>
    <w:rsid w:val="007A7437"/>
    <w:rsid w:val="007B5A03"/>
    <w:rsid w:val="007C7B8B"/>
    <w:rsid w:val="007D6951"/>
    <w:rsid w:val="007E0CDC"/>
    <w:rsid w:val="007E434B"/>
    <w:rsid w:val="007E46B9"/>
    <w:rsid w:val="007F6468"/>
    <w:rsid w:val="00800F86"/>
    <w:rsid w:val="00803022"/>
    <w:rsid w:val="00803A09"/>
    <w:rsid w:val="00810F39"/>
    <w:rsid w:val="00813DFE"/>
    <w:rsid w:val="00814B12"/>
    <w:rsid w:val="008234CF"/>
    <w:rsid w:val="008275DA"/>
    <w:rsid w:val="008358B7"/>
    <w:rsid w:val="0084679D"/>
    <w:rsid w:val="00852883"/>
    <w:rsid w:val="00853F92"/>
    <w:rsid w:val="0085639A"/>
    <w:rsid w:val="008635A6"/>
    <w:rsid w:val="00864DFE"/>
    <w:rsid w:val="00877AD7"/>
    <w:rsid w:val="00882190"/>
    <w:rsid w:val="00886A37"/>
    <w:rsid w:val="00890BBD"/>
    <w:rsid w:val="008961F4"/>
    <w:rsid w:val="00896B50"/>
    <w:rsid w:val="008A1C16"/>
    <w:rsid w:val="008A465F"/>
    <w:rsid w:val="008A59F0"/>
    <w:rsid w:val="008A7A6C"/>
    <w:rsid w:val="008C7413"/>
    <w:rsid w:val="008D2BA6"/>
    <w:rsid w:val="008D2F51"/>
    <w:rsid w:val="008D4D0A"/>
    <w:rsid w:val="008D64D3"/>
    <w:rsid w:val="008D7DE4"/>
    <w:rsid w:val="008E0D0F"/>
    <w:rsid w:val="008E30FA"/>
    <w:rsid w:val="008E59E4"/>
    <w:rsid w:val="008E77AB"/>
    <w:rsid w:val="008F2253"/>
    <w:rsid w:val="008F3B2E"/>
    <w:rsid w:val="00903EBA"/>
    <w:rsid w:val="00904194"/>
    <w:rsid w:val="009104E2"/>
    <w:rsid w:val="00911C79"/>
    <w:rsid w:val="00913A8F"/>
    <w:rsid w:val="00915AC2"/>
    <w:rsid w:val="00916439"/>
    <w:rsid w:val="0092137C"/>
    <w:rsid w:val="00925EBA"/>
    <w:rsid w:val="00933231"/>
    <w:rsid w:val="00935A59"/>
    <w:rsid w:val="0094235E"/>
    <w:rsid w:val="0094243C"/>
    <w:rsid w:val="0094483B"/>
    <w:rsid w:val="0095180C"/>
    <w:rsid w:val="00951ECC"/>
    <w:rsid w:val="00951F77"/>
    <w:rsid w:val="009554BA"/>
    <w:rsid w:val="00961168"/>
    <w:rsid w:val="009667F6"/>
    <w:rsid w:val="009676E8"/>
    <w:rsid w:val="00971A61"/>
    <w:rsid w:val="00973ED0"/>
    <w:rsid w:val="00987196"/>
    <w:rsid w:val="0098719C"/>
    <w:rsid w:val="009A15D6"/>
    <w:rsid w:val="009A6FCE"/>
    <w:rsid w:val="009B5040"/>
    <w:rsid w:val="009B740C"/>
    <w:rsid w:val="009C1696"/>
    <w:rsid w:val="009C1A94"/>
    <w:rsid w:val="009C27BA"/>
    <w:rsid w:val="009D3201"/>
    <w:rsid w:val="009D3690"/>
    <w:rsid w:val="009E2A93"/>
    <w:rsid w:val="009E3BA5"/>
    <w:rsid w:val="009E529F"/>
    <w:rsid w:val="009F4D83"/>
    <w:rsid w:val="009F75F8"/>
    <w:rsid w:val="00A061B7"/>
    <w:rsid w:val="00A076C9"/>
    <w:rsid w:val="00A31887"/>
    <w:rsid w:val="00A37E8D"/>
    <w:rsid w:val="00A43879"/>
    <w:rsid w:val="00A47DDE"/>
    <w:rsid w:val="00A52A8E"/>
    <w:rsid w:val="00A541A9"/>
    <w:rsid w:val="00A5581E"/>
    <w:rsid w:val="00A5692C"/>
    <w:rsid w:val="00A64FF6"/>
    <w:rsid w:val="00A6620B"/>
    <w:rsid w:val="00A70DC4"/>
    <w:rsid w:val="00A70EC9"/>
    <w:rsid w:val="00A76D89"/>
    <w:rsid w:val="00A81438"/>
    <w:rsid w:val="00A81ED4"/>
    <w:rsid w:val="00A83E9C"/>
    <w:rsid w:val="00A85C55"/>
    <w:rsid w:val="00A90E02"/>
    <w:rsid w:val="00AA2C17"/>
    <w:rsid w:val="00AB041B"/>
    <w:rsid w:val="00AB3E10"/>
    <w:rsid w:val="00AB434B"/>
    <w:rsid w:val="00AC0A3A"/>
    <w:rsid w:val="00AC3628"/>
    <w:rsid w:val="00AF1AD5"/>
    <w:rsid w:val="00AF3156"/>
    <w:rsid w:val="00AF54C5"/>
    <w:rsid w:val="00AF6BD6"/>
    <w:rsid w:val="00B005BB"/>
    <w:rsid w:val="00B10F34"/>
    <w:rsid w:val="00B137E6"/>
    <w:rsid w:val="00B13D79"/>
    <w:rsid w:val="00B217ED"/>
    <w:rsid w:val="00B261A9"/>
    <w:rsid w:val="00B306E9"/>
    <w:rsid w:val="00B3308E"/>
    <w:rsid w:val="00B3571C"/>
    <w:rsid w:val="00B51BDE"/>
    <w:rsid w:val="00B64CDC"/>
    <w:rsid w:val="00B661C7"/>
    <w:rsid w:val="00B7163C"/>
    <w:rsid w:val="00B75798"/>
    <w:rsid w:val="00B937FB"/>
    <w:rsid w:val="00BA05CD"/>
    <w:rsid w:val="00BA6091"/>
    <w:rsid w:val="00BB13E8"/>
    <w:rsid w:val="00BB457F"/>
    <w:rsid w:val="00BB6403"/>
    <w:rsid w:val="00BB7C2A"/>
    <w:rsid w:val="00BE1E0B"/>
    <w:rsid w:val="00BE2DF1"/>
    <w:rsid w:val="00BE4414"/>
    <w:rsid w:val="00BF3EF0"/>
    <w:rsid w:val="00BF4E0B"/>
    <w:rsid w:val="00BF6210"/>
    <w:rsid w:val="00BF6DBC"/>
    <w:rsid w:val="00C01EEC"/>
    <w:rsid w:val="00C07596"/>
    <w:rsid w:val="00C106D0"/>
    <w:rsid w:val="00C13BA6"/>
    <w:rsid w:val="00C20FFC"/>
    <w:rsid w:val="00C21FFD"/>
    <w:rsid w:val="00C263B1"/>
    <w:rsid w:val="00C3373D"/>
    <w:rsid w:val="00C3745D"/>
    <w:rsid w:val="00C40B00"/>
    <w:rsid w:val="00C40CD7"/>
    <w:rsid w:val="00C42BB9"/>
    <w:rsid w:val="00C43FFA"/>
    <w:rsid w:val="00C46756"/>
    <w:rsid w:val="00C52991"/>
    <w:rsid w:val="00C543C8"/>
    <w:rsid w:val="00C5686B"/>
    <w:rsid w:val="00C604EA"/>
    <w:rsid w:val="00C613A4"/>
    <w:rsid w:val="00C62019"/>
    <w:rsid w:val="00C651D9"/>
    <w:rsid w:val="00C8250E"/>
    <w:rsid w:val="00C9562C"/>
    <w:rsid w:val="00CA18DF"/>
    <w:rsid w:val="00CA232A"/>
    <w:rsid w:val="00CA2404"/>
    <w:rsid w:val="00CA5860"/>
    <w:rsid w:val="00CA75EF"/>
    <w:rsid w:val="00CB02A4"/>
    <w:rsid w:val="00CC7568"/>
    <w:rsid w:val="00CD52E1"/>
    <w:rsid w:val="00CD568C"/>
    <w:rsid w:val="00CE2A05"/>
    <w:rsid w:val="00CE32EC"/>
    <w:rsid w:val="00CF4C18"/>
    <w:rsid w:val="00D01F08"/>
    <w:rsid w:val="00D052E6"/>
    <w:rsid w:val="00D135F7"/>
    <w:rsid w:val="00D163BE"/>
    <w:rsid w:val="00D20DC2"/>
    <w:rsid w:val="00D256CF"/>
    <w:rsid w:val="00D30CFC"/>
    <w:rsid w:val="00D345C2"/>
    <w:rsid w:val="00D40458"/>
    <w:rsid w:val="00D40783"/>
    <w:rsid w:val="00D42C54"/>
    <w:rsid w:val="00D42F47"/>
    <w:rsid w:val="00D44B6F"/>
    <w:rsid w:val="00D567B2"/>
    <w:rsid w:val="00D60182"/>
    <w:rsid w:val="00D60DB5"/>
    <w:rsid w:val="00D65E14"/>
    <w:rsid w:val="00D72268"/>
    <w:rsid w:val="00D72B23"/>
    <w:rsid w:val="00D77411"/>
    <w:rsid w:val="00D8786C"/>
    <w:rsid w:val="00D9108E"/>
    <w:rsid w:val="00DA5FA0"/>
    <w:rsid w:val="00DA75D3"/>
    <w:rsid w:val="00DB034D"/>
    <w:rsid w:val="00DB55F2"/>
    <w:rsid w:val="00DC05E1"/>
    <w:rsid w:val="00DC11D4"/>
    <w:rsid w:val="00DC4BC6"/>
    <w:rsid w:val="00DC6B88"/>
    <w:rsid w:val="00DC7BE9"/>
    <w:rsid w:val="00DD1CBE"/>
    <w:rsid w:val="00DD3F8D"/>
    <w:rsid w:val="00DE34E5"/>
    <w:rsid w:val="00DE37FC"/>
    <w:rsid w:val="00DE7095"/>
    <w:rsid w:val="00DF0CC8"/>
    <w:rsid w:val="00DF6631"/>
    <w:rsid w:val="00E001D4"/>
    <w:rsid w:val="00E11097"/>
    <w:rsid w:val="00E1391F"/>
    <w:rsid w:val="00E20F02"/>
    <w:rsid w:val="00E33E1F"/>
    <w:rsid w:val="00E35521"/>
    <w:rsid w:val="00E36249"/>
    <w:rsid w:val="00E53EE1"/>
    <w:rsid w:val="00E560A7"/>
    <w:rsid w:val="00E570C7"/>
    <w:rsid w:val="00E8621B"/>
    <w:rsid w:val="00E8622A"/>
    <w:rsid w:val="00E91EB5"/>
    <w:rsid w:val="00E921FD"/>
    <w:rsid w:val="00E942B8"/>
    <w:rsid w:val="00E950E6"/>
    <w:rsid w:val="00E959AB"/>
    <w:rsid w:val="00EA5348"/>
    <w:rsid w:val="00EA70CC"/>
    <w:rsid w:val="00EB7949"/>
    <w:rsid w:val="00EB7E1B"/>
    <w:rsid w:val="00EC398E"/>
    <w:rsid w:val="00EC4586"/>
    <w:rsid w:val="00EC487A"/>
    <w:rsid w:val="00EC576C"/>
    <w:rsid w:val="00ED3A29"/>
    <w:rsid w:val="00ED50E9"/>
    <w:rsid w:val="00EE449D"/>
    <w:rsid w:val="00EF03D2"/>
    <w:rsid w:val="00EF6630"/>
    <w:rsid w:val="00F01352"/>
    <w:rsid w:val="00F10371"/>
    <w:rsid w:val="00F12254"/>
    <w:rsid w:val="00F14688"/>
    <w:rsid w:val="00F158D2"/>
    <w:rsid w:val="00F17745"/>
    <w:rsid w:val="00F32329"/>
    <w:rsid w:val="00F35B7F"/>
    <w:rsid w:val="00F35D6B"/>
    <w:rsid w:val="00F44FAD"/>
    <w:rsid w:val="00F5231A"/>
    <w:rsid w:val="00F5258F"/>
    <w:rsid w:val="00F54E6B"/>
    <w:rsid w:val="00F6019B"/>
    <w:rsid w:val="00F60B79"/>
    <w:rsid w:val="00F61B9F"/>
    <w:rsid w:val="00F66008"/>
    <w:rsid w:val="00F67D97"/>
    <w:rsid w:val="00F701BF"/>
    <w:rsid w:val="00F742EC"/>
    <w:rsid w:val="00F74632"/>
    <w:rsid w:val="00F763C8"/>
    <w:rsid w:val="00F766C5"/>
    <w:rsid w:val="00FA095E"/>
    <w:rsid w:val="00FA5B12"/>
    <w:rsid w:val="00FA725D"/>
    <w:rsid w:val="00FB3759"/>
    <w:rsid w:val="00FC10BB"/>
    <w:rsid w:val="00FC1247"/>
    <w:rsid w:val="00FC3C68"/>
    <w:rsid w:val="00FD0253"/>
    <w:rsid w:val="00FD64A2"/>
    <w:rsid w:val="00FD6624"/>
    <w:rsid w:val="00FD761C"/>
    <w:rsid w:val="00FE0134"/>
    <w:rsid w:val="00FE260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6CACB"/>
  <w15:docId w15:val="{4C2E40F0-1A20-4729-B2F7-7C2E5FBF1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4FAD"/>
    <w:rPr>
      <w:color w:val="0563C1" w:themeColor="hyperlink"/>
      <w:u w:val="single"/>
    </w:rPr>
  </w:style>
  <w:style w:type="paragraph" w:styleId="Header">
    <w:name w:val="header"/>
    <w:basedOn w:val="Normal"/>
    <w:link w:val="HeaderChar"/>
    <w:uiPriority w:val="99"/>
    <w:unhideWhenUsed/>
    <w:rsid w:val="00D91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108E"/>
  </w:style>
  <w:style w:type="paragraph" w:styleId="Footer">
    <w:name w:val="footer"/>
    <w:basedOn w:val="Normal"/>
    <w:link w:val="FooterChar"/>
    <w:uiPriority w:val="99"/>
    <w:unhideWhenUsed/>
    <w:rsid w:val="00D91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108E"/>
  </w:style>
  <w:style w:type="paragraph" w:styleId="ListParagraph">
    <w:name w:val="List Paragraph"/>
    <w:basedOn w:val="Normal"/>
    <w:uiPriority w:val="34"/>
    <w:qFormat/>
    <w:rsid w:val="00155259"/>
    <w:pPr>
      <w:ind w:left="720"/>
      <w:contextualSpacing/>
    </w:pPr>
  </w:style>
  <w:style w:type="character" w:styleId="CommentReference">
    <w:name w:val="annotation reference"/>
    <w:basedOn w:val="DefaultParagraphFont"/>
    <w:uiPriority w:val="99"/>
    <w:semiHidden/>
    <w:unhideWhenUsed/>
    <w:rsid w:val="002A409C"/>
    <w:rPr>
      <w:sz w:val="16"/>
      <w:szCs w:val="16"/>
    </w:rPr>
  </w:style>
  <w:style w:type="paragraph" w:styleId="CommentText">
    <w:name w:val="annotation text"/>
    <w:basedOn w:val="Normal"/>
    <w:link w:val="CommentTextChar"/>
    <w:uiPriority w:val="99"/>
    <w:unhideWhenUsed/>
    <w:rsid w:val="002A409C"/>
    <w:pPr>
      <w:spacing w:line="240" w:lineRule="auto"/>
    </w:pPr>
    <w:rPr>
      <w:sz w:val="20"/>
      <w:szCs w:val="20"/>
    </w:rPr>
  </w:style>
  <w:style w:type="character" w:customStyle="1" w:styleId="CommentTextChar">
    <w:name w:val="Comment Text Char"/>
    <w:basedOn w:val="DefaultParagraphFont"/>
    <w:link w:val="CommentText"/>
    <w:uiPriority w:val="99"/>
    <w:rsid w:val="002A409C"/>
    <w:rPr>
      <w:sz w:val="20"/>
      <w:szCs w:val="20"/>
    </w:rPr>
  </w:style>
  <w:style w:type="paragraph" w:styleId="CommentSubject">
    <w:name w:val="annotation subject"/>
    <w:basedOn w:val="CommentText"/>
    <w:next w:val="CommentText"/>
    <w:link w:val="CommentSubjectChar"/>
    <w:uiPriority w:val="99"/>
    <w:semiHidden/>
    <w:unhideWhenUsed/>
    <w:rsid w:val="002A409C"/>
    <w:rPr>
      <w:b/>
      <w:bCs/>
    </w:rPr>
  </w:style>
  <w:style w:type="character" w:customStyle="1" w:styleId="CommentSubjectChar">
    <w:name w:val="Comment Subject Char"/>
    <w:basedOn w:val="CommentTextChar"/>
    <w:link w:val="CommentSubject"/>
    <w:uiPriority w:val="99"/>
    <w:semiHidden/>
    <w:rsid w:val="002A409C"/>
    <w:rPr>
      <w:b/>
      <w:bCs/>
      <w:sz w:val="20"/>
      <w:szCs w:val="20"/>
    </w:rPr>
  </w:style>
  <w:style w:type="paragraph" w:styleId="Revision">
    <w:name w:val="Revision"/>
    <w:hidden/>
    <w:uiPriority w:val="99"/>
    <w:semiHidden/>
    <w:rsid w:val="002A409C"/>
    <w:pPr>
      <w:spacing w:after="0" w:line="240" w:lineRule="auto"/>
    </w:pPr>
  </w:style>
  <w:style w:type="paragraph" w:styleId="BalloonText">
    <w:name w:val="Balloon Text"/>
    <w:basedOn w:val="Normal"/>
    <w:link w:val="BalloonTextChar"/>
    <w:uiPriority w:val="99"/>
    <w:semiHidden/>
    <w:unhideWhenUsed/>
    <w:rsid w:val="002A40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09C"/>
    <w:rPr>
      <w:rFonts w:ascii="Segoe UI" w:hAnsi="Segoe UI" w:cs="Segoe UI"/>
      <w:sz w:val="18"/>
      <w:szCs w:val="18"/>
    </w:rPr>
  </w:style>
  <w:style w:type="table" w:styleId="TableGrid">
    <w:name w:val="Table Grid"/>
    <w:basedOn w:val="TableNormal"/>
    <w:uiPriority w:val="39"/>
    <w:rsid w:val="005648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95730"/>
    <w:rPr>
      <w:color w:val="954F72" w:themeColor="followedHyperlink"/>
      <w:u w:val="single"/>
    </w:rPr>
  </w:style>
  <w:style w:type="paragraph" w:styleId="NormalWeb">
    <w:name w:val="Normal (Web)"/>
    <w:basedOn w:val="Normal"/>
    <w:uiPriority w:val="99"/>
    <w:unhideWhenUsed/>
    <w:rsid w:val="00DE7095"/>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9518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180C"/>
    <w:rPr>
      <w:sz w:val="20"/>
      <w:szCs w:val="20"/>
    </w:rPr>
  </w:style>
  <w:style w:type="character" w:styleId="FootnoteReference">
    <w:name w:val="footnote reference"/>
    <w:basedOn w:val="DefaultParagraphFont"/>
    <w:uiPriority w:val="99"/>
    <w:semiHidden/>
    <w:unhideWhenUsed/>
    <w:rsid w:val="0095180C"/>
    <w:rPr>
      <w:vertAlign w:val="superscript"/>
    </w:rPr>
  </w:style>
  <w:style w:type="paragraph" w:styleId="EndnoteText">
    <w:name w:val="endnote text"/>
    <w:basedOn w:val="Normal"/>
    <w:link w:val="EndnoteTextChar"/>
    <w:uiPriority w:val="99"/>
    <w:semiHidden/>
    <w:unhideWhenUsed/>
    <w:rsid w:val="009518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180C"/>
    <w:rPr>
      <w:sz w:val="20"/>
      <w:szCs w:val="20"/>
    </w:rPr>
  </w:style>
  <w:style w:type="character" w:styleId="EndnoteReference">
    <w:name w:val="endnote reference"/>
    <w:basedOn w:val="DefaultParagraphFont"/>
    <w:uiPriority w:val="99"/>
    <w:semiHidden/>
    <w:unhideWhenUsed/>
    <w:rsid w:val="0095180C"/>
    <w:rPr>
      <w:vertAlign w:val="superscript"/>
    </w:rPr>
  </w:style>
  <w:style w:type="character" w:customStyle="1" w:styleId="Mention1">
    <w:name w:val="Mention1"/>
    <w:basedOn w:val="DefaultParagraphFont"/>
    <w:uiPriority w:val="99"/>
    <w:semiHidden/>
    <w:unhideWhenUsed/>
    <w:rsid w:val="00F66008"/>
    <w:rPr>
      <w:color w:val="2B579A"/>
      <w:shd w:val="clear" w:color="auto" w:fill="E6E6E6"/>
    </w:rPr>
  </w:style>
  <w:style w:type="character" w:customStyle="1" w:styleId="UnresolvedMention">
    <w:name w:val="Unresolved Mention"/>
    <w:basedOn w:val="DefaultParagraphFont"/>
    <w:uiPriority w:val="99"/>
    <w:semiHidden/>
    <w:unhideWhenUsed/>
    <w:rsid w:val="00896B50"/>
    <w:rPr>
      <w:color w:val="808080"/>
      <w:shd w:val="clear" w:color="auto" w:fill="E6E6E6"/>
    </w:rPr>
  </w:style>
  <w:style w:type="character" w:styleId="Mention">
    <w:name w:val="Mention"/>
    <w:basedOn w:val="DefaultParagraphFont"/>
    <w:uiPriority w:val="99"/>
    <w:semiHidden/>
    <w:unhideWhenUsed/>
    <w:rsid w:val="0075134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41377">
      <w:bodyDiv w:val="1"/>
      <w:marLeft w:val="0"/>
      <w:marRight w:val="0"/>
      <w:marTop w:val="0"/>
      <w:marBottom w:val="0"/>
      <w:divBdr>
        <w:top w:val="none" w:sz="0" w:space="0" w:color="auto"/>
        <w:left w:val="none" w:sz="0" w:space="0" w:color="auto"/>
        <w:bottom w:val="none" w:sz="0" w:space="0" w:color="auto"/>
        <w:right w:val="none" w:sz="0" w:space="0" w:color="auto"/>
      </w:divBdr>
    </w:div>
    <w:div w:id="170222042">
      <w:bodyDiv w:val="1"/>
      <w:marLeft w:val="0"/>
      <w:marRight w:val="0"/>
      <w:marTop w:val="0"/>
      <w:marBottom w:val="0"/>
      <w:divBdr>
        <w:top w:val="none" w:sz="0" w:space="0" w:color="auto"/>
        <w:left w:val="none" w:sz="0" w:space="0" w:color="auto"/>
        <w:bottom w:val="none" w:sz="0" w:space="0" w:color="auto"/>
        <w:right w:val="none" w:sz="0" w:space="0" w:color="auto"/>
      </w:divBdr>
    </w:div>
    <w:div w:id="200091880">
      <w:bodyDiv w:val="1"/>
      <w:marLeft w:val="0"/>
      <w:marRight w:val="0"/>
      <w:marTop w:val="0"/>
      <w:marBottom w:val="0"/>
      <w:divBdr>
        <w:top w:val="none" w:sz="0" w:space="0" w:color="auto"/>
        <w:left w:val="none" w:sz="0" w:space="0" w:color="auto"/>
        <w:bottom w:val="none" w:sz="0" w:space="0" w:color="auto"/>
        <w:right w:val="none" w:sz="0" w:space="0" w:color="auto"/>
      </w:divBdr>
    </w:div>
    <w:div w:id="327439529">
      <w:bodyDiv w:val="1"/>
      <w:marLeft w:val="0"/>
      <w:marRight w:val="0"/>
      <w:marTop w:val="0"/>
      <w:marBottom w:val="0"/>
      <w:divBdr>
        <w:top w:val="none" w:sz="0" w:space="0" w:color="auto"/>
        <w:left w:val="none" w:sz="0" w:space="0" w:color="auto"/>
        <w:bottom w:val="none" w:sz="0" w:space="0" w:color="auto"/>
        <w:right w:val="none" w:sz="0" w:space="0" w:color="auto"/>
      </w:divBdr>
    </w:div>
    <w:div w:id="576020756">
      <w:bodyDiv w:val="1"/>
      <w:marLeft w:val="0"/>
      <w:marRight w:val="0"/>
      <w:marTop w:val="0"/>
      <w:marBottom w:val="0"/>
      <w:divBdr>
        <w:top w:val="none" w:sz="0" w:space="0" w:color="auto"/>
        <w:left w:val="none" w:sz="0" w:space="0" w:color="auto"/>
        <w:bottom w:val="none" w:sz="0" w:space="0" w:color="auto"/>
        <w:right w:val="none" w:sz="0" w:space="0" w:color="auto"/>
      </w:divBdr>
    </w:div>
    <w:div w:id="578835141">
      <w:bodyDiv w:val="1"/>
      <w:marLeft w:val="0"/>
      <w:marRight w:val="0"/>
      <w:marTop w:val="0"/>
      <w:marBottom w:val="0"/>
      <w:divBdr>
        <w:top w:val="none" w:sz="0" w:space="0" w:color="auto"/>
        <w:left w:val="none" w:sz="0" w:space="0" w:color="auto"/>
        <w:bottom w:val="none" w:sz="0" w:space="0" w:color="auto"/>
        <w:right w:val="none" w:sz="0" w:space="0" w:color="auto"/>
      </w:divBdr>
    </w:div>
    <w:div w:id="688264368">
      <w:bodyDiv w:val="1"/>
      <w:marLeft w:val="0"/>
      <w:marRight w:val="0"/>
      <w:marTop w:val="0"/>
      <w:marBottom w:val="0"/>
      <w:divBdr>
        <w:top w:val="none" w:sz="0" w:space="0" w:color="auto"/>
        <w:left w:val="none" w:sz="0" w:space="0" w:color="auto"/>
        <w:bottom w:val="none" w:sz="0" w:space="0" w:color="auto"/>
        <w:right w:val="none" w:sz="0" w:space="0" w:color="auto"/>
      </w:divBdr>
    </w:div>
    <w:div w:id="744960001">
      <w:bodyDiv w:val="1"/>
      <w:marLeft w:val="0"/>
      <w:marRight w:val="0"/>
      <w:marTop w:val="0"/>
      <w:marBottom w:val="0"/>
      <w:divBdr>
        <w:top w:val="none" w:sz="0" w:space="0" w:color="auto"/>
        <w:left w:val="none" w:sz="0" w:space="0" w:color="auto"/>
        <w:bottom w:val="none" w:sz="0" w:space="0" w:color="auto"/>
        <w:right w:val="none" w:sz="0" w:space="0" w:color="auto"/>
      </w:divBdr>
    </w:div>
    <w:div w:id="871966149">
      <w:bodyDiv w:val="1"/>
      <w:marLeft w:val="0"/>
      <w:marRight w:val="0"/>
      <w:marTop w:val="0"/>
      <w:marBottom w:val="0"/>
      <w:divBdr>
        <w:top w:val="none" w:sz="0" w:space="0" w:color="auto"/>
        <w:left w:val="none" w:sz="0" w:space="0" w:color="auto"/>
        <w:bottom w:val="none" w:sz="0" w:space="0" w:color="auto"/>
        <w:right w:val="none" w:sz="0" w:space="0" w:color="auto"/>
      </w:divBdr>
    </w:div>
    <w:div w:id="1158379551">
      <w:bodyDiv w:val="1"/>
      <w:marLeft w:val="0"/>
      <w:marRight w:val="0"/>
      <w:marTop w:val="0"/>
      <w:marBottom w:val="0"/>
      <w:divBdr>
        <w:top w:val="none" w:sz="0" w:space="0" w:color="auto"/>
        <w:left w:val="none" w:sz="0" w:space="0" w:color="auto"/>
        <w:bottom w:val="none" w:sz="0" w:space="0" w:color="auto"/>
        <w:right w:val="none" w:sz="0" w:space="0" w:color="auto"/>
      </w:divBdr>
    </w:div>
    <w:div w:id="1365521196">
      <w:bodyDiv w:val="1"/>
      <w:marLeft w:val="0"/>
      <w:marRight w:val="0"/>
      <w:marTop w:val="0"/>
      <w:marBottom w:val="0"/>
      <w:divBdr>
        <w:top w:val="none" w:sz="0" w:space="0" w:color="auto"/>
        <w:left w:val="none" w:sz="0" w:space="0" w:color="auto"/>
        <w:bottom w:val="none" w:sz="0" w:space="0" w:color="auto"/>
        <w:right w:val="none" w:sz="0" w:space="0" w:color="auto"/>
      </w:divBdr>
    </w:div>
    <w:div w:id="1471508569">
      <w:bodyDiv w:val="1"/>
      <w:marLeft w:val="0"/>
      <w:marRight w:val="0"/>
      <w:marTop w:val="0"/>
      <w:marBottom w:val="0"/>
      <w:divBdr>
        <w:top w:val="none" w:sz="0" w:space="0" w:color="auto"/>
        <w:left w:val="none" w:sz="0" w:space="0" w:color="auto"/>
        <w:bottom w:val="none" w:sz="0" w:space="0" w:color="auto"/>
        <w:right w:val="none" w:sz="0" w:space="0" w:color="auto"/>
      </w:divBdr>
    </w:div>
    <w:div w:id="1516381619">
      <w:bodyDiv w:val="1"/>
      <w:marLeft w:val="0"/>
      <w:marRight w:val="0"/>
      <w:marTop w:val="0"/>
      <w:marBottom w:val="0"/>
      <w:divBdr>
        <w:top w:val="none" w:sz="0" w:space="0" w:color="auto"/>
        <w:left w:val="none" w:sz="0" w:space="0" w:color="auto"/>
        <w:bottom w:val="none" w:sz="0" w:space="0" w:color="auto"/>
        <w:right w:val="none" w:sz="0" w:space="0" w:color="auto"/>
      </w:divBdr>
    </w:div>
    <w:div w:id="1944993900">
      <w:bodyDiv w:val="1"/>
      <w:marLeft w:val="0"/>
      <w:marRight w:val="0"/>
      <w:marTop w:val="0"/>
      <w:marBottom w:val="0"/>
      <w:divBdr>
        <w:top w:val="none" w:sz="0" w:space="0" w:color="auto"/>
        <w:left w:val="none" w:sz="0" w:space="0" w:color="auto"/>
        <w:bottom w:val="none" w:sz="0" w:space="0" w:color="auto"/>
        <w:right w:val="none" w:sz="0" w:space="0" w:color="auto"/>
      </w:divBdr>
    </w:div>
    <w:div w:id="1952736318">
      <w:bodyDiv w:val="1"/>
      <w:marLeft w:val="0"/>
      <w:marRight w:val="0"/>
      <w:marTop w:val="0"/>
      <w:marBottom w:val="0"/>
      <w:divBdr>
        <w:top w:val="none" w:sz="0" w:space="0" w:color="auto"/>
        <w:left w:val="none" w:sz="0" w:space="0" w:color="auto"/>
        <w:bottom w:val="none" w:sz="0" w:space="0" w:color="auto"/>
        <w:right w:val="none" w:sz="0" w:space="0" w:color="auto"/>
      </w:divBdr>
    </w:div>
    <w:div w:id="1976982675">
      <w:bodyDiv w:val="1"/>
      <w:marLeft w:val="0"/>
      <w:marRight w:val="0"/>
      <w:marTop w:val="0"/>
      <w:marBottom w:val="0"/>
      <w:divBdr>
        <w:top w:val="none" w:sz="0" w:space="0" w:color="auto"/>
        <w:left w:val="none" w:sz="0" w:space="0" w:color="auto"/>
        <w:bottom w:val="none" w:sz="0" w:space="0" w:color="auto"/>
        <w:right w:val="none" w:sz="0" w:space="0" w:color="auto"/>
      </w:divBdr>
    </w:div>
    <w:div w:id="206610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highpointmarket.org/" TargetMode="External"/><Relationship Id="rId14" Type="http://schemas.openxmlformats.org/officeDocument/2006/relationships/hyperlink" Target="http://www.sauder.com" TargetMode="External"/><Relationship Id="rId15" Type="http://schemas.openxmlformats.org/officeDocument/2006/relationships/hyperlink" Target="http://www.sauder.com/Collections/New-Grange.aspx" TargetMode="External"/><Relationship Id="rId16" Type="http://schemas.openxmlformats.org/officeDocument/2006/relationships/hyperlink" Target="http://www.sauder.com/Collections/Harvey-Park.aspx" TargetMode="External"/><Relationship Id="rId17" Type="http://schemas.openxmlformats.org/officeDocument/2006/relationships/hyperlink" Target="http://www.sauder.com/Collections/Cannery-Bridge.aspx" TargetMode="External"/><Relationship Id="rId18" Type="http://schemas.openxmlformats.org/officeDocument/2006/relationships/hyperlink" Target="http://www.sauder.com/StyleLab/Finishes/Grand-Walnut.aspx" TargetMode="External"/><Relationship Id="rId19" Type="http://schemas.openxmlformats.org/officeDocument/2006/relationships/hyperlink" Target="http://www.sauder.com/StyleLab/Expedition-Design/Modern-Farmhouse.aspx" TargetMode="External"/><Relationship Id="rId63" Type="http://schemas.openxmlformats.org/officeDocument/2006/relationships/image" Target="media/image29.jpeg"/><Relationship Id="rId64" Type="http://schemas.openxmlformats.org/officeDocument/2006/relationships/image" Target="media/image30.png"/><Relationship Id="rId65" Type="http://schemas.openxmlformats.org/officeDocument/2006/relationships/image" Target="media/image31.png"/><Relationship Id="rId66" Type="http://schemas.openxmlformats.org/officeDocument/2006/relationships/image" Target="media/image32.png"/><Relationship Id="rId67" Type="http://schemas.openxmlformats.org/officeDocument/2006/relationships/image" Target="media/image33.png"/><Relationship Id="rId68" Type="http://schemas.openxmlformats.org/officeDocument/2006/relationships/image" Target="media/image34.jpeg"/><Relationship Id="rId69" Type="http://schemas.openxmlformats.org/officeDocument/2006/relationships/image" Target="media/image35.jpeg"/><Relationship Id="rId50" Type="http://schemas.openxmlformats.org/officeDocument/2006/relationships/image" Target="media/image16.png"/><Relationship Id="rId51" Type="http://schemas.openxmlformats.org/officeDocument/2006/relationships/image" Target="media/image17.png"/><Relationship Id="rId52" Type="http://schemas.openxmlformats.org/officeDocument/2006/relationships/image" Target="media/image18.png"/><Relationship Id="rId53" Type="http://schemas.openxmlformats.org/officeDocument/2006/relationships/image" Target="media/image19.png"/><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image" Target="media/image23.png"/><Relationship Id="rId58" Type="http://schemas.openxmlformats.org/officeDocument/2006/relationships/image" Target="media/image24.png"/><Relationship Id="rId59" Type="http://schemas.openxmlformats.org/officeDocument/2006/relationships/image" Target="media/image25.png"/><Relationship Id="rId40" Type="http://schemas.openxmlformats.org/officeDocument/2006/relationships/image" Target="media/image6.jpeg"/><Relationship Id="rId41" Type="http://schemas.openxmlformats.org/officeDocument/2006/relationships/image" Target="media/image7.png"/><Relationship Id="rId42" Type="http://schemas.openxmlformats.org/officeDocument/2006/relationships/image" Target="media/image8.png"/><Relationship Id="rId43" Type="http://schemas.openxmlformats.org/officeDocument/2006/relationships/image" Target="media/image9.jpeg"/><Relationship Id="rId44" Type="http://schemas.openxmlformats.org/officeDocument/2006/relationships/image" Target="media/image10.png"/><Relationship Id="rId45" Type="http://schemas.openxmlformats.org/officeDocument/2006/relationships/image" Target="media/image11.jpeg"/><Relationship Id="rId46" Type="http://schemas.openxmlformats.org/officeDocument/2006/relationships/image" Target="media/image12.jpeg"/><Relationship Id="rId47" Type="http://schemas.openxmlformats.org/officeDocument/2006/relationships/image" Target="media/image13.png"/><Relationship Id="rId48" Type="http://schemas.openxmlformats.org/officeDocument/2006/relationships/image" Target="media/image14.png"/><Relationship Id="rId4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mjessen@bader-rutter.com" TargetMode="External"/><Relationship Id="rId30" Type="http://schemas.openxmlformats.org/officeDocument/2006/relationships/hyperlink" Target="https://twitter.com/SauderUSA" TargetMode="External"/><Relationship Id="rId31" Type="http://schemas.openxmlformats.org/officeDocument/2006/relationships/hyperlink" Target="http://www.youtube.com/channel/UCIvKzlBt-m_wdJYPLm6U55A" TargetMode="External"/><Relationship Id="rId32" Type="http://schemas.openxmlformats.org/officeDocument/2006/relationships/hyperlink" Target="http://www.sauder.com/StyleLab/Gallery.aspx" TargetMode="External"/><Relationship Id="rId33" Type="http://schemas.openxmlformats.org/officeDocument/2006/relationships/hyperlink" Target="http://www.sauder.com/Ideas.aspx" TargetMode="External"/><Relationship Id="rId34" Type="http://schemas.openxmlformats.org/officeDocument/2006/relationships/hyperlink" Target="http://www.sauder.com/StyleLab/Expedition-Design.aspx" TargetMode="External"/><Relationship Id="rId35" Type="http://schemas.openxmlformats.org/officeDocument/2006/relationships/hyperlink" Target="http://www.sauder.com" TargetMode="External"/><Relationship Id="rId36" Type="http://schemas.openxmlformats.org/officeDocument/2006/relationships/image" Target="media/image2.png"/><Relationship Id="rId37" Type="http://schemas.openxmlformats.org/officeDocument/2006/relationships/image" Target="media/image3.png"/><Relationship Id="rId38" Type="http://schemas.openxmlformats.org/officeDocument/2006/relationships/image" Target="media/image4.png"/><Relationship Id="rId39" Type="http://schemas.openxmlformats.org/officeDocument/2006/relationships/image" Target="media/image5.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auder.com/StyleLab/Finishes/Lintel-Oak.aspx" TargetMode="External"/><Relationship Id="rId21" Type="http://schemas.openxmlformats.org/officeDocument/2006/relationships/hyperlink" Target="http://www.sauder.com/Collections/North-Avenue.aspx" TargetMode="External"/><Relationship Id="rId22" Type="http://schemas.openxmlformats.org/officeDocument/2006/relationships/hyperlink" Target="http://www.sauder.com/About/Press-Room/April-2017.aspx" TargetMode="External"/><Relationship Id="rId23" Type="http://schemas.openxmlformats.org/officeDocument/2006/relationships/hyperlink" Target="http://www.sauder.com/Collections/Cottage-Road.aspx" TargetMode="External"/><Relationship Id="rId24" Type="http://schemas.openxmlformats.org/officeDocument/2006/relationships/hyperlink" Target="http://www.sauder.com/Collections/Cottage-Road.aspx" TargetMode="External"/><Relationship Id="rId25" Type="http://schemas.openxmlformats.org/officeDocument/2006/relationships/hyperlink" Target="http://www.sauder.com/About/Press-Room/April-2017.aspx" TargetMode="External"/><Relationship Id="rId26" Type="http://schemas.openxmlformats.org/officeDocument/2006/relationships/hyperlink" Target="http://www.sauder.com/StyleLab/Finishes/Vintage-Oak.aspx" TargetMode="External"/><Relationship Id="rId27" Type="http://schemas.openxmlformats.org/officeDocument/2006/relationships/hyperlink" Target="https://www.instagram.com/sauderusa/" TargetMode="External"/><Relationship Id="rId28" Type="http://schemas.openxmlformats.org/officeDocument/2006/relationships/hyperlink" Target="http://www.pinterest.com/sauderusa/" TargetMode="External"/><Relationship Id="rId29" Type="http://schemas.openxmlformats.org/officeDocument/2006/relationships/hyperlink" Target="https://www.facebook.com/SauderUSA" TargetMode="External"/><Relationship Id="rId60" Type="http://schemas.openxmlformats.org/officeDocument/2006/relationships/image" Target="media/image26.jpeg"/><Relationship Id="rId61" Type="http://schemas.openxmlformats.org/officeDocument/2006/relationships/image" Target="media/image27.jpeg"/><Relationship Id="rId62" Type="http://schemas.openxmlformats.org/officeDocument/2006/relationships/image" Target="media/image2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mailto:jmattrisch@bader-rutter.com"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press.allrecipes.com/wp-content/uploads/2016/12/Allrecipes_MC_Entertaining_Trends_Dec2016_low-res_FINAL.pdf" TargetMode="External"/><Relationship Id="rId2" Type="http://schemas.openxmlformats.org/officeDocument/2006/relationships/hyperlink" Target="https://www.npd.com/wps/portal/npd/us/news/tips-trends-takeaways/top-6-home-entertaining-trends-of-holiday-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AB3BF33-6A5C-4D44-B1DB-16AF2A9A7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1807</Words>
  <Characters>10301</Characters>
  <Application>Microsoft Macintosh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Sauder Woodworking Co.</Company>
  <LinksUpToDate>false</LinksUpToDate>
  <CharactersWithSpaces>12084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Mattrisch</dc:creator>
  <cp:lastModifiedBy>Jonathan Mattrisch</cp:lastModifiedBy>
  <cp:revision>2</cp:revision>
  <cp:lastPrinted>2017-09-13T20:13:00Z</cp:lastPrinted>
  <dcterms:created xsi:type="dcterms:W3CDTF">2017-09-22T15:56:00Z</dcterms:created>
  <dcterms:modified xsi:type="dcterms:W3CDTF">2017-09-22T15:56:00Z</dcterms:modified>
</cp:coreProperties>
</file>