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4C" w:rsidRPr="002D3694" w:rsidRDefault="00D35D4C" w:rsidP="00D35D4C">
      <w:pPr>
        <w:spacing w:after="0"/>
        <w:jc w:val="right"/>
        <w:outlineLvl w:val="0"/>
        <w:rPr>
          <w:rStyle w:val="tx"/>
          <w:b/>
          <w:sz w:val="28"/>
          <w:szCs w:val="28"/>
        </w:rPr>
      </w:pPr>
      <w:r w:rsidRPr="002D3694">
        <w:rPr>
          <w:rStyle w:val="tx"/>
          <w:b/>
          <w:sz w:val="28"/>
          <w:szCs w:val="28"/>
        </w:rPr>
        <w:t>April</w:t>
      </w:r>
      <w:r w:rsidR="008D63DF">
        <w:rPr>
          <w:rStyle w:val="tx"/>
          <w:b/>
          <w:sz w:val="28"/>
          <w:szCs w:val="28"/>
        </w:rPr>
        <w:t xml:space="preserve"> 5</w:t>
      </w:r>
      <w:r w:rsidRPr="002D3694">
        <w:rPr>
          <w:rStyle w:val="tx"/>
          <w:b/>
          <w:sz w:val="28"/>
          <w:szCs w:val="28"/>
        </w:rPr>
        <w:t>, 2016</w:t>
      </w:r>
    </w:p>
    <w:p w:rsidR="00D35D4C" w:rsidRDefault="00D35D4C" w:rsidP="00D35D4C">
      <w:pPr>
        <w:spacing w:after="0"/>
        <w:jc w:val="right"/>
        <w:outlineLvl w:val="0"/>
        <w:rPr>
          <w:rStyle w:val="tx"/>
          <w:b/>
          <w:sz w:val="28"/>
        </w:rPr>
      </w:pPr>
      <w:r>
        <w:rPr>
          <w:rStyle w:val="tx"/>
          <w:b/>
          <w:sz w:val="28"/>
        </w:rPr>
        <w:t>For Immediate release</w:t>
      </w:r>
    </w:p>
    <w:p w:rsidR="00D35D4C" w:rsidRDefault="00D35D4C" w:rsidP="00D35D4C">
      <w:pPr>
        <w:spacing w:after="0"/>
        <w:jc w:val="right"/>
        <w:outlineLvl w:val="0"/>
        <w:rPr>
          <w:rStyle w:val="tx"/>
          <w:b/>
          <w:sz w:val="28"/>
        </w:rPr>
      </w:pPr>
    </w:p>
    <w:p w:rsidR="00D35D4C" w:rsidRDefault="00D35D4C" w:rsidP="00D35D4C">
      <w:pPr>
        <w:spacing w:after="0"/>
        <w:jc w:val="center"/>
        <w:outlineLvl w:val="0"/>
        <w:rPr>
          <w:rStyle w:val="tx"/>
        </w:rPr>
      </w:pPr>
    </w:p>
    <w:p w:rsidR="00D35D4C" w:rsidRDefault="00D35D4C" w:rsidP="00D35D4C">
      <w:pPr>
        <w:spacing w:after="0"/>
        <w:jc w:val="center"/>
        <w:outlineLvl w:val="0"/>
        <w:rPr>
          <w:rStyle w:val="tx"/>
          <w:b/>
          <w:sz w:val="28"/>
          <w:szCs w:val="28"/>
        </w:rPr>
      </w:pPr>
      <w:r>
        <w:rPr>
          <w:rStyle w:val="tx"/>
          <w:b/>
          <w:sz w:val="28"/>
          <w:szCs w:val="28"/>
        </w:rPr>
        <w:t xml:space="preserve">NEW Furniture Designs to </w:t>
      </w:r>
      <w:r w:rsidR="007D008D">
        <w:rPr>
          <w:rStyle w:val="tx"/>
          <w:b/>
          <w:sz w:val="28"/>
          <w:szCs w:val="28"/>
        </w:rPr>
        <w:t>C</w:t>
      </w:r>
      <w:r>
        <w:rPr>
          <w:rStyle w:val="tx"/>
          <w:b/>
          <w:sz w:val="28"/>
          <w:szCs w:val="28"/>
        </w:rPr>
        <w:t xml:space="preserve">ompliment Popular Décor Trends </w:t>
      </w:r>
    </w:p>
    <w:p w:rsidR="00D35D4C" w:rsidRPr="002D3694" w:rsidRDefault="00D35D4C" w:rsidP="00D35D4C">
      <w:pPr>
        <w:spacing w:after="0"/>
        <w:jc w:val="center"/>
        <w:outlineLvl w:val="0"/>
        <w:rPr>
          <w:rStyle w:val="tx"/>
          <w:b/>
          <w:sz w:val="28"/>
          <w:szCs w:val="28"/>
        </w:rPr>
      </w:pPr>
      <w:r>
        <w:rPr>
          <w:rStyle w:val="tx"/>
          <w:b/>
          <w:sz w:val="28"/>
          <w:szCs w:val="28"/>
        </w:rPr>
        <w:t xml:space="preserve">Across the America’s  </w:t>
      </w:r>
    </w:p>
    <w:p w:rsidR="00D35D4C" w:rsidRPr="002D3694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D35D4C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Dimplex North America is pleased to announce the 2016-2017 furniture collection with 10 NEW designs that feature electric fireplaces by </w:t>
      </w:r>
      <w:r w:rsidRPr="002E3D68">
        <w:rPr>
          <w:rFonts w:asciiTheme="minorHAnsi" w:hAnsiTheme="minorHAnsi" w:cs="Arial"/>
          <w:sz w:val="24"/>
          <w:szCs w:val="24"/>
        </w:rPr>
        <w:t>Dimplex North America Ltd.</w:t>
      </w:r>
      <w:r>
        <w:rPr>
          <w:rFonts w:asciiTheme="minorHAnsi" w:hAnsiTheme="minorHAnsi" w:cs="Arial"/>
          <w:sz w:val="24"/>
          <w:szCs w:val="24"/>
        </w:rPr>
        <w:t xml:space="preserve">, the World Leader in Electric Fireplace Technology.   </w:t>
      </w:r>
      <w:r w:rsidRPr="002D3694">
        <w:rPr>
          <w:rFonts w:asciiTheme="minorHAnsi" w:hAnsiTheme="minorHAnsi" w:cs="Arial"/>
          <w:sz w:val="24"/>
          <w:szCs w:val="24"/>
        </w:rPr>
        <w:t>Design</w:t>
      </w:r>
      <w:r>
        <w:rPr>
          <w:rFonts w:asciiTheme="minorHAnsi" w:hAnsiTheme="minorHAnsi" w:cs="Arial"/>
          <w:sz w:val="24"/>
          <w:szCs w:val="24"/>
        </w:rPr>
        <w:t>ed</w:t>
      </w:r>
      <w:r w:rsidRPr="002D369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to appeal to the décor trends of consumers across the America’s, from </w:t>
      </w:r>
      <w:r w:rsidRPr="002D3694">
        <w:rPr>
          <w:rFonts w:asciiTheme="minorHAnsi" w:hAnsiTheme="minorHAnsi" w:cs="Arial"/>
          <w:sz w:val="24"/>
          <w:szCs w:val="24"/>
        </w:rPr>
        <w:t>traditional to contemporary</w:t>
      </w:r>
      <w:r>
        <w:rPr>
          <w:rFonts w:asciiTheme="minorHAnsi" w:hAnsiTheme="minorHAnsi" w:cs="Arial"/>
          <w:sz w:val="24"/>
          <w:szCs w:val="24"/>
        </w:rPr>
        <w:t>, country to modern</w:t>
      </w:r>
      <w:r w:rsidRPr="002D3694">
        <w:rPr>
          <w:rFonts w:asciiTheme="minorHAnsi" w:hAnsiTheme="minorHAnsi" w:cs="Arial"/>
          <w:sz w:val="24"/>
          <w:szCs w:val="24"/>
        </w:rPr>
        <w:t xml:space="preserve">. </w:t>
      </w:r>
    </w:p>
    <w:p w:rsidR="00D35D4C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D35D4C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  <w:r w:rsidRPr="002D3694">
        <w:rPr>
          <w:rFonts w:asciiTheme="minorHAnsi" w:hAnsiTheme="minorHAnsi" w:cs="Arial"/>
          <w:sz w:val="24"/>
          <w:szCs w:val="24"/>
        </w:rPr>
        <w:t xml:space="preserve">The </w:t>
      </w:r>
      <w:r w:rsidRPr="006C11C0">
        <w:rPr>
          <w:rFonts w:asciiTheme="minorHAnsi" w:hAnsiTheme="minorHAnsi" w:cs="Arial"/>
          <w:b/>
          <w:sz w:val="24"/>
          <w:szCs w:val="24"/>
        </w:rPr>
        <w:t>Austin</w:t>
      </w:r>
      <w:r>
        <w:rPr>
          <w:rFonts w:asciiTheme="minorHAnsi" w:hAnsiTheme="minorHAnsi" w:cs="Arial"/>
          <w:b/>
          <w:sz w:val="24"/>
          <w:szCs w:val="24"/>
        </w:rPr>
        <w:t xml:space="preserve"> media console</w:t>
      </w:r>
      <w:r>
        <w:rPr>
          <w:rFonts w:asciiTheme="minorHAnsi" w:hAnsiTheme="minorHAnsi" w:cs="Arial"/>
          <w:sz w:val="24"/>
          <w:szCs w:val="24"/>
        </w:rPr>
        <w:t>, for example</w:t>
      </w:r>
      <w:r w:rsidRPr="002D3694">
        <w:rPr>
          <w:rFonts w:asciiTheme="minorHAnsi" w:hAnsiTheme="minorHAnsi" w:cs="Arial"/>
          <w:sz w:val="24"/>
          <w:szCs w:val="24"/>
        </w:rPr>
        <w:t xml:space="preserve"> features a distressed </w:t>
      </w:r>
      <w:r>
        <w:rPr>
          <w:rFonts w:asciiTheme="minorHAnsi" w:hAnsiTheme="minorHAnsi" w:cs="Arial"/>
          <w:sz w:val="24"/>
          <w:szCs w:val="24"/>
        </w:rPr>
        <w:t xml:space="preserve">reclaimed </w:t>
      </w:r>
      <w:r w:rsidRPr="002D3694">
        <w:rPr>
          <w:rFonts w:asciiTheme="minorHAnsi" w:hAnsiTheme="minorHAnsi" w:cs="Arial"/>
          <w:sz w:val="24"/>
          <w:szCs w:val="24"/>
        </w:rPr>
        <w:t xml:space="preserve">finish </w:t>
      </w:r>
      <w:r>
        <w:rPr>
          <w:rFonts w:asciiTheme="minorHAnsi" w:hAnsiTheme="minorHAnsi" w:cs="Arial"/>
          <w:sz w:val="24"/>
          <w:szCs w:val="24"/>
        </w:rPr>
        <w:t>with</w:t>
      </w:r>
      <w:r w:rsidRPr="002D3694">
        <w:rPr>
          <w:rFonts w:asciiTheme="minorHAnsi" w:hAnsiTheme="minorHAnsi" w:cs="Arial"/>
          <w:sz w:val="24"/>
          <w:szCs w:val="24"/>
        </w:rPr>
        <w:t xml:space="preserve"> barn-style doors that slide on black metal gliders</w:t>
      </w:r>
      <w:r>
        <w:rPr>
          <w:rFonts w:asciiTheme="minorHAnsi" w:hAnsiTheme="minorHAnsi" w:cs="Arial"/>
          <w:sz w:val="24"/>
          <w:szCs w:val="24"/>
        </w:rPr>
        <w:t>, making it a cozy addition to a rustic family room</w:t>
      </w:r>
      <w:r w:rsidRPr="002D3694">
        <w:rPr>
          <w:rFonts w:asciiTheme="minorHAnsi" w:hAnsiTheme="minorHAnsi" w:cs="Arial"/>
          <w:sz w:val="24"/>
          <w:szCs w:val="24"/>
        </w:rPr>
        <w:t xml:space="preserve">. The </w:t>
      </w:r>
      <w:r w:rsidRPr="006C11C0">
        <w:rPr>
          <w:rFonts w:asciiTheme="minorHAnsi" w:hAnsiTheme="minorHAnsi" w:cs="Arial"/>
          <w:b/>
          <w:sz w:val="24"/>
          <w:szCs w:val="24"/>
        </w:rPr>
        <w:t>Charlotte</w:t>
      </w:r>
      <w:r>
        <w:rPr>
          <w:rFonts w:asciiTheme="minorHAnsi" w:hAnsiTheme="minorHAnsi" w:cs="Arial"/>
          <w:sz w:val="24"/>
          <w:szCs w:val="24"/>
        </w:rPr>
        <w:t xml:space="preserve">, by contrast, is a white, open lattice-design wrapped around glass shelving, an ideal centrepiece for a bright, open Oceanside décor. The </w:t>
      </w:r>
      <w:proofErr w:type="spellStart"/>
      <w:r w:rsidRPr="0056681D">
        <w:rPr>
          <w:rFonts w:asciiTheme="minorHAnsi" w:hAnsiTheme="minorHAnsi" w:cs="Arial"/>
          <w:b/>
          <w:sz w:val="24"/>
          <w:szCs w:val="24"/>
        </w:rPr>
        <w:t>Reily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media console features a grey veneer finish on the cabinet, supported by a sleek raw metal frame that reflects all things salvaged; the </w:t>
      </w:r>
      <w:proofErr w:type="spellStart"/>
      <w:r w:rsidRPr="00DD6A08">
        <w:rPr>
          <w:rFonts w:asciiTheme="minorHAnsi" w:hAnsiTheme="minorHAnsi" w:cs="Arial"/>
          <w:b/>
          <w:sz w:val="24"/>
          <w:szCs w:val="24"/>
        </w:rPr>
        <w:t>Reily</w:t>
      </w:r>
      <w:proofErr w:type="spellEnd"/>
      <w:r w:rsidRPr="00DD6A08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adds a punch of Industrial flare to any room.</w:t>
      </w:r>
    </w:p>
    <w:p w:rsidR="00D35D4C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D35D4C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Each features Multi-Fire XD™ flame technology that realistically mimics the look of a fuel-burning fireplace, along with the ability to choose from a variety of color effects.  Choose from the traditional look of </w:t>
      </w:r>
      <w:proofErr w:type="spellStart"/>
      <w:r>
        <w:rPr>
          <w:rFonts w:asciiTheme="minorHAnsi" w:hAnsiTheme="minorHAnsi" w:cs="Arial"/>
          <w:sz w:val="24"/>
          <w:szCs w:val="24"/>
        </w:rPr>
        <w:t>Realogs</w:t>
      </w:r>
      <w:proofErr w:type="spellEnd"/>
      <w:r>
        <w:rPr>
          <w:rFonts w:asciiTheme="minorHAnsi" w:hAnsiTheme="minorHAnsi" w:cs="Arial"/>
          <w:sz w:val="24"/>
          <w:szCs w:val="24"/>
        </w:rPr>
        <w:t>™ made from charred, natural firewood, or the sophisticated diamond-like acrylic media which sparkles beneath the flames.</w:t>
      </w:r>
    </w:p>
    <w:p w:rsidR="00D35D4C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D35D4C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accompanying fireplaces are both stylish and portable, and can be plugged into any standard household electrical outlet.  These stylish models vary in size from the 24”-high by 62”-wide </w:t>
      </w:r>
      <w:r w:rsidRPr="006C11C0">
        <w:rPr>
          <w:rFonts w:asciiTheme="minorHAnsi" w:hAnsiTheme="minorHAnsi" w:cs="Arial"/>
          <w:b/>
          <w:sz w:val="24"/>
          <w:szCs w:val="24"/>
        </w:rPr>
        <w:t>Max</w:t>
      </w:r>
      <w:r>
        <w:rPr>
          <w:rFonts w:asciiTheme="minorHAnsi" w:hAnsiTheme="minorHAnsi" w:cs="Arial"/>
          <w:sz w:val="24"/>
          <w:szCs w:val="24"/>
        </w:rPr>
        <w:t xml:space="preserve"> Console– available in Elm Brown or Carbonized Walnut finishes – to the 34” by 72” </w:t>
      </w:r>
      <w:r w:rsidRPr="006C11C0">
        <w:rPr>
          <w:rFonts w:asciiTheme="minorHAnsi" w:hAnsiTheme="minorHAnsi" w:cs="Arial"/>
          <w:b/>
          <w:sz w:val="24"/>
          <w:szCs w:val="24"/>
        </w:rPr>
        <w:t>Camilla</w:t>
      </w:r>
      <w:r>
        <w:rPr>
          <w:rFonts w:asciiTheme="minorHAnsi" w:hAnsiTheme="minorHAnsi" w:cs="Arial"/>
          <w:sz w:val="24"/>
          <w:szCs w:val="24"/>
        </w:rPr>
        <w:t xml:space="preserve"> model which provides ample storage for</w:t>
      </w:r>
      <w:r w:rsidR="008D63DF">
        <w:rPr>
          <w:rFonts w:asciiTheme="minorHAnsi" w:hAnsiTheme="minorHAnsi" w:cs="Arial"/>
          <w:sz w:val="24"/>
          <w:szCs w:val="24"/>
        </w:rPr>
        <w:t xml:space="preserve"> both televisions and</w:t>
      </w:r>
      <w:r>
        <w:rPr>
          <w:rFonts w:asciiTheme="minorHAnsi" w:hAnsiTheme="minorHAnsi" w:cs="Arial"/>
          <w:sz w:val="24"/>
          <w:szCs w:val="24"/>
        </w:rPr>
        <w:t xml:space="preserve"> showcasing home accents.   </w:t>
      </w:r>
    </w:p>
    <w:p w:rsidR="00D35D4C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D35D4C" w:rsidRPr="002D3694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When additional heating is required, </w:t>
      </w:r>
      <w:r w:rsidR="008D63DF">
        <w:rPr>
          <w:rFonts w:asciiTheme="minorHAnsi" w:hAnsiTheme="minorHAnsi" w:cs="Arial"/>
          <w:sz w:val="24"/>
          <w:szCs w:val="24"/>
        </w:rPr>
        <w:t>the</w:t>
      </w:r>
      <w:r>
        <w:rPr>
          <w:rFonts w:asciiTheme="minorHAnsi" w:hAnsiTheme="minorHAnsi" w:cs="Arial"/>
          <w:sz w:val="24"/>
          <w:szCs w:val="24"/>
        </w:rPr>
        <w:t xml:space="preserve"> powerful </w:t>
      </w:r>
      <w:r w:rsidR="008D63DF">
        <w:rPr>
          <w:rFonts w:asciiTheme="minorHAnsi" w:hAnsiTheme="minorHAnsi" w:cs="Arial"/>
          <w:sz w:val="24"/>
          <w:szCs w:val="24"/>
        </w:rPr>
        <w:t xml:space="preserve">efficient </w:t>
      </w:r>
      <w:proofErr w:type="spellStart"/>
      <w:r w:rsidR="008D63DF">
        <w:rPr>
          <w:rFonts w:asciiTheme="minorHAnsi" w:hAnsiTheme="minorHAnsi" w:cs="Arial"/>
          <w:sz w:val="24"/>
          <w:szCs w:val="24"/>
        </w:rPr>
        <w:t>Comfort$aver</w:t>
      </w:r>
      <w:proofErr w:type="spellEnd"/>
      <w:r w:rsidR="008D63DF">
        <w:rPr>
          <w:rFonts w:asciiTheme="minorHAnsi" w:hAnsiTheme="minorHAnsi" w:cs="Arial"/>
          <w:sz w:val="24"/>
          <w:szCs w:val="24"/>
        </w:rPr>
        <w:t xml:space="preserve"> Heating System warms any space using a thermostat accessible from the convenient remote control.  </w:t>
      </w:r>
      <w:r>
        <w:rPr>
          <w:rFonts w:asciiTheme="minorHAnsi" w:hAnsiTheme="minorHAnsi" w:cs="Arial"/>
          <w:sz w:val="24"/>
          <w:szCs w:val="24"/>
        </w:rPr>
        <w:t>While capable of heating up to 1,000-sq.ft.</w:t>
      </w:r>
      <w:r w:rsidR="008D63DF">
        <w:rPr>
          <w:rFonts w:asciiTheme="minorHAnsi" w:hAnsiTheme="minorHAnsi" w:cs="Arial"/>
          <w:sz w:val="24"/>
          <w:szCs w:val="24"/>
        </w:rPr>
        <w:t>of living space,</w:t>
      </w:r>
      <w:r>
        <w:rPr>
          <w:rFonts w:asciiTheme="minorHAnsi" w:hAnsiTheme="minorHAnsi" w:cs="Arial"/>
          <w:sz w:val="24"/>
          <w:szCs w:val="24"/>
        </w:rPr>
        <w:t xml:space="preserve"> Dimplex media console</w:t>
      </w:r>
      <w:r w:rsidR="008D63DF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8D63DF">
        <w:rPr>
          <w:rFonts w:asciiTheme="minorHAnsi" w:hAnsiTheme="minorHAnsi" w:cs="Arial"/>
          <w:sz w:val="24"/>
          <w:szCs w:val="24"/>
        </w:rPr>
        <w:t>and</w:t>
      </w:r>
      <w:r>
        <w:rPr>
          <w:rFonts w:asciiTheme="minorHAnsi" w:hAnsiTheme="minorHAnsi" w:cs="Arial"/>
          <w:sz w:val="24"/>
          <w:szCs w:val="24"/>
        </w:rPr>
        <w:t xml:space="preserve"> mantel</w:t>
      </w:r>
      <w:r w:rsidR="008D63DF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have the ability to operate flames with or without heat, enabling homeowners to enjoy the ambiance of a fire year-round. And the glass at the front of the unit stays cool to the touch whether the heat is on or off. </w:t>
      </w:r>
    </w:p>
    <w:p w:rsidR="00D35D4C" w:rsidRDefault="00D35D4C" w:rsidP="00D35D4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D35D4C" w:rsidRDefault="00D35D4C" w:rsidP="00D35D4C">
      <w:pPr>
        <w:rPr>
          <w:b/>
          <w:sz w:val="24"/>
          <w:szCs w:val="24"/>
        </w:rPr>
      </w:pPr>
    </w:p>
    <w:p w:rsidR="005675D2" w:rsidRPr="0035652C" w:rsidRDefault="00D35D4C" w:rsidP="005675D2">
      <w:pPr>
        <w:rPr>
          <w:b/>
          <w:sz w:val="24"/>
          <w:szCs w:val="24"/>
        </w:rPr>
      </w:pPr>
      <w:proofErr w:type="gramStart"/>
      <w:r w:rsidRPr="002D3694">
        <w:rPr>
          <w:b/>
          <w:sz w:val="24"/>
          <w:szCs w:val="24"/>
        </w:rPr>
        <w:t>About Dimplex North America Ltd.</w:t>
      </w:r>
      <w:proofErr w:type="gramEnd"/>
    </w:p>
    <w:p w:rsidR="00F404D8" w:rsidRDefault="005675D2" w:rsidP="005675D2">
      <w:pPr>
        <w:rPr>
          <w:sz w:val="24"/>
          <w:szCs w:val="24"/>
        </w:rPr>
      </w:pPr>
      <w:r w:rsidRPr="005675D2">
        <w:rPr>
          <w:sz w:val="24"/>
          <w:szCs w:val="24"/>
        </w:rPr>
        <w:t>Dimplex North America Ltd.</w:t>
      </w:r>
      <w:r>
        <w:rPr>
          <w:sz w:val="24"/>
          <w:szCs w:val="24"/>
        </w:rPr>
        <w:t xml:space="preserve"> is a subsidiary of the Glen Dimplex Group of Dublin, Ireland and a world leader in electric heating products.  </w:t>
      </w:r>
      <w:r w:rsidR="00F404D8">
        <w:rPr>
          <w:sz w:val="24"/>
          <w:szCs w:val="24"/>
        </w:rPr>
        <w:t xml:space="preserve">Dimplex is based in Ontario, Canada and operates two distribution facilities with over 400,000 square feet of space centrally located in Indianapolis, Indiana and Cambridge, Ontario Canada. </w:t>
      </w:r>
    </w:p>
    <w:p w:rsidR="00D35D4C" w:rsidRPr="002D3694" w:rsidRDefault="005675D2" w:rsidP="005675D2">
      <w:pPr>
        <w:rPr>
          <w:sz w:val="24"/>
          <w:szCs w:val="24"/>
        </w:rPr>
      </w:pPr>
      <w:r w:rsidRPr="005675D2">
        <w:rPr>
          <w:sz w:val="24"/>
          <w:szCs w:val="24"/>
        </w:rPr>
        <w:t>Dimplex North America Ltd.</w:t>
      </w:r>
      <w:r>
        <w:rPr>
          <w:sz w:val="24"/>
          <w:szCs w:val="24"/>
        </w:rPr>
        <w:t xml:space="preserve"> offers a wide range of furniture pieces including media consoles, mantels and accent furniture pieces in which integrate patented heat and flame technology in to their stylish designs.  Wit</w:t>
      </w:r>
      <w:r w:rsidR="00F404D8">
        <w:rPr>
          <w:sz w:val="24"/>
          <w:szCs w:val="24"/>
        </w:rPr>
        <w:t>h nearly 2,000 square feet</w:t>
      </w:r>
      <w:r>
        <w:rPr>
          <w:sz w:val="24"/>
          <w:szCs w:val="24"/>
        </w:rPr>
        <w:t xml:space="preserve"> of display space at High Point Market and nearly 50 pieces to choose from the Dimplex Showroom 2308 is a must to explore this year.  </w:t>
      </w:r>
    </w:p>
    <w:p w:rsidR="00D35D4C" w:rsidRPr="00F22ADB" w:rsidRDefault="00E0645E" w:rsidP="00E0645E">
      <w:pPr>
        <w:spacing w:after="0" w:line="240" w:lineRule="auto"/>
        <w:jc w:val="center"/>
        <w:rPr>
          <w:rFonts w:asciiTheme="minorHAnsi" w:hAnsiTheme="minorHAnsi"/>
          <w:szCs w:val="20"/>
          <w:lang w:eastAsia="en-CA"/>
        </w:rPr>
      </w:pPr>
      <w:r>
        <w:rPr>
          <w:rFonts w:asciiTheme="minorHAnsi" w:hAnsiTheme="minorHAnsi"/>
          <w:szCs w:val="20"/>
          <w:lang w:eastAsia="en-CA"/>
        </w:rPr>
        <w:t>-###-</w:t>
      </w:r>
    </w:p>
    <w:p w:rsidR="00D35D4C" w:rsidRPr="00F22ADB" w:rsidRDefault="00D35D4C" w:rsidP="00D35D4C">
      <w:pPr>
        <w:spacing w:after="0" w:line="240" w:lineRule="auto"/>
        <w:rPr>
          <w:rFonts w:asciiTheme="minorHAnsi" w:hAnsiTheme="minorHAnsi"/>
          <w:szCs w:val="20"/>
          <w:lang w:eastAsia="en-CA"/>
        </w:rPr>
      </w:pPr>
    </w:p>
    <w:p w:rsidR="00D35D4C" w:rsidRDefault="00D35D4C" w:rsidP="00D35D4C">
      <w:pPr>
        <w:spacing w:after="0" w:line="240" w:lineRule="auto"/>
        <w:rPr>
          <w:rFonts w:asciiTheme="minorHAnsi" w:hAnsiTheme="minorHAnsi"/>
          <w:sz w:val="24"/>
          <w:szCs w:val="24"/>
          <w:lang w:eastAsia="en-CA"/>
        </w:rPr>
      </w:pPr>
      <w:r w:rsidRPr="002D3694">
        <w:rPr>
          <w:rFonts w:asciiTheme="minorHAnsi" w:hAnsiTheme="minorHAnsi"/>
          <w:sz w:val="24"/>
          <w:szCs w:val="24"/>
          <w:lang w:eastAsia="en-CA"/>
        </w:rPr>
        <w:t>Media Contact:</w:t>
      </w:r>
    </w:p>
    <w:p w:rsidR="00D35D4C" w:rsidRPr="002D3694" w:rsidRDefault="00D35D4C" w:rsidP="00D35D4C">
      <w:pPr>
        <w:spacing w:after="0" w:line="240" w:lineRule="auto"/>
        <w:rPr>
          <w:rFonts w:asciiTheme="minorHAnsi" w:hAnsiTheme="minorHAnsi"/>
          <w:sz w:val="24"/>
          <w:szCs w:val="24"/>
          <w:lang w:eastAsia="en-CA"/>
        </w:rPr>
      </w:pPr>
    </w:p>
    <w:p w:rsidR="00D35D4C" w:rsidRPr="002D3694" w:rsidRDefault="00D35D4C" w:rsidP="00D35D4C">
      <w:pPr>
        <w:spacing w:after="0" w:line="240" w:lineRule="auto"/>
        <w:rPr>
          <w:rFonts w:asciiTheme="minorHAnsi" w:hAnsiTheme="minorHAnsi"/>
          <w:sz w:val="24"/>
          <w:szCs w:val="24"/>
          <w:lang w:eastAsia="en-CA"/>
        </w:rPr>
      </w:pPr>
      <w:r w:rsidRPr="002D3694">
        <w:rPr>
          <w:rFonts w:asciiTheme="minorHAnsi" w:hAnsiTheme="minorHAnsi"/>
          <w:sz w:val="24"/>
          <w:szCs w:val="24"/>
          <w:lang w:eastAsia="en-CA"/>
        </w:rPr>
        <w:t>Jane Bradley</w:t>
      </w:r>
    </w:p>
    <w:p w:rsidR="00D35D4C" w:rsidRPr="002D3694" w:rsidRDefault="00D35D4C" w:rsidP="00D35D4C">
      <w:pPr>
        <w:spacing w:after="0" w:line="240" w:lineRule="auto"/>
        <w:rPr>
          <w:rFonts w:asciiTheme="minorHAnsi" w:hAnsiTheme="minorHAnsi"/>
          <w:sz w:val="24"/>
          <w:szCs w:val="24"/>
          <w:lang w:eastAsia="en-CA"/>
        </w:rPr>
      </w:pPr>
      <w:r w:rsidRPr="002D3694">
        <w:rPr>
          <w:rFonts w:asciiTheme="minorHAnsi" w:hAnsiTheme="minorHAnsi"/>
          <w:sz w:val="24"/>
          <w:szCs w:val="24"/>
          <w:lang w:eastAsia="en-CA"/>
        </w:rPr>
        <w:t>Director, Marketing and Communications</w:t>
      </w:r>
    </w:p>
    <w:p w:rsidR="00D35D4C" w:rsidRPr="002D3694" w:rsidRDefault="00D35D4C" w:rsidP="00D35D4C">
      <w:pPr>
        <w:spacing w:after="0" w:line="240" w:lineRule="auto"/>
        <w:rPr>
          <w:rFonts w:asciiTheme="minorHAnsi" w:hAnsiTheme="minorHAnsi"/>
          <w:sz w:val="24"/>
          <w:szCs w:val="24"/>
          <w:lang w:eastAsia="en-CA"/>
        </w:rPr>
      </w:pPr>
      <w:r w:rsidRPr="002D3694">
        <w:rPr>
          <w:rFonts w:asciiTheme="minorHAnsi" w:hAnsiTheme="minorHAnsi"/>
          <w:sz w:val="24"/>
          <w:szCs w:val="24"/>
          <w:lang w:eastAsia="en-CA"/>
        </w:rPr>
        <w:t>Dimplex North America Ltd.</w:t>
      </w:r>
    </w:p>
    <w:p w:rsidR="00D35D4C" w:rsidRDefault="00D35D4C" w:rsidP="00D35D4C">
      <w:pPr>
        <w:tabs>
          <w:tab w:val="left" w:pos="6120"/>
        </w:tabs>
        <w:spacing w:after="0" w:line="240" w:lineRule="auto"/>
        <w:rPr>
          <w:rFonts w:asciiTheme="minorHAnsi" w:hAnsiTheme="minorHAnsi"/>
          <w:sz w:val="24"/>
          <w:szCs w:val="24"/>
          <w:lang w:eastAsia="en-CA"/>
        </w:rPr>
      </w:pPr>
      <w:r w:rsidRPr="002D3694">
        <w:rPr>
          <w:rFonts w:asciiTheme="minorHAnsi" w:hAnsiTheme="minorHAnsi"/>
          <w:sz w:val="24"/>
          <w:szCs w:val="24"/>
          <w:lang w:eastAsia="en-CA"/>
        </w:rPr>
        <w:t>(519) 650-3630 ext. 296</w:t>
      </w:r>
    </w:p>
    <w:p w:rsidR="00D35D4C" w:rsidRDefault="00F63DC0" w:rsidP="00D35D4C">
      <w:pPr>
        <w:spacing w:after="0" w:line="240" w:lineRule="auto"/>
        <w:rPr>
          <w:rFonts w:asciiTheme="minorHAnsi" w:hAnsiTheme="minorHAnsi"/>
          <w:sz w:val="24"/>
          <w:szCs w:val="24"/>
          <w:lang w:eastAsia="en-CA"/>
        </w:rPr>
      </w:pPr>
      <w:hyperlink r:id="rId7" w:history="1">
        <w:r w:rsidR="00F404D8" w:rsidRPr="00A903A7">
          <w:rPr>
            <w:rStyle w:val="Hyperlink"/>
            <w:rFonts w:asciiTheme="minorHAnsi" w:hAnsiTheme="minorHAnsi"/>
            <w:sz w:val="24"/>
            <w:szCs w:val="24"/>
            <w:lang w:eastAsia="en-CA"/>
          </w:rPr>
          <w:t>jbradley@dimplex.com</w:t>
        </w:r>
      </w:hyperlink>
    </w:p>
    <w:p w:rsidR="00F404D8" w:rsidRDefault="00F63DC0" w:rsidP="00D35D4C">
      <w:pPr>
        <w:spacing w:after="0" w:line="240" w:lineRule="auto"/>
        <w:rPr>
          <w:rFonts w:asciiTheme="minorHAnsi" w:hAnsiTheme="minorHAnsi"/>
          <w:sz w:val="24"/>
          <w:szCs w:val="24"/>
          <w:lang w:eastAsia="en-CA"/>
        </w:rPr>
      </w:pPr>
      <w:hyperlink r:id="rId8" w:history="1">
        <w:r w:rsidR="00F404D8" w:rsidRPr="00A903A7">
          <w:rPr>
            <w:rStyle w:val="Hyperlink"/>
            <w:rFonts w:asciiTheme="minorHAnsi" w:hAnsiTheme="minorHAnsi"/>
            <w:sz w:val="24"/>
            <w:szCs w:val="24"/>
            <w:lang w:eastAsia="en-CA"/>
          </w:rPr>
          <w:t>www.dimplex.com</w:t>
        </w:r>
      </w:hyperlink>
    </w:p>
    <w:p w:rsidR="00F404D8" w:rsidRPr="002D3694" w:rsidRDefault="00F404D8" w:rsidP="00D35D4C">
      <w:pPr>
        <w:spacing w:after="0" w:line="240" w:lineRule="auto"/>
        <w:rPr>
          <w:rFonts w:asciiTheme="minorHAnsi" w:hAnsiTheme="minorHAnsi"/>
          <w:sz w:val="24"/>
          <w:szCs w:val="24"/>
          <w:lang w:eastAsia="en-CA"/>
        </w:rPr>
      </w:pPr>
      <w:r>
        <w:rPr>
          <w:rFonts w:asciiTheme="minorHAnsi" w:hAnsiTheme="minorHAnsi"/>
          <w:sz w:val="24"/>
          <w:szCs w:val="24"/>
          <w:lang w:eastAsia="en-CA"/>
        </w:rPr>
        <w:t>@Dimplex_NA</w:t>
      </w:r>
    </w:p>
    <w:p w:rsidR="00D35D4C" w:rsidRDefault="00D35D4C" w:rsidP="00D35D4C">
      <w:pPr>
        <w:rPr>
          <w:rFonts w:asciiTheme="minorHAnsi" w:hAnsiTheme="minorHAnsi"/>
          <w:sz w:val="24"/>
          <w:szCs w:val="24"/>
        </w:rPr>
      </w:pPr>
    </w:p>
    <w:p w:rsidR="00D721EA" w:rsidRDefault="00CD36A6" w:rsidP="00D35D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>
            <wp:extent cx="1785109" cy="1816100"/>
            <wp:effectExtent l="0" t="0" r="5715" b="0"/>
            <wp:docPr id="1" name="Picture 1" descr="O:\Graphic Design\Images\FLAME\Media Consoles\1670HB - Austin\Logs\with TV\Front\GDS33LD-1670HB_Front DoorClsdTV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raphic Design\Images\FLAME\Media Consoles\1670HB - Austin\Logs\with TV\Front\GDS33LD-1670HB_Front DoorClsdTV_15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94" cy="181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</w:rPr>
        <w:tab/>
      </w:r>
      <w:r w:rsidR="00D721EA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33A6CB26" wp14:editId="20CC530A">
            <wp:extent cx="2082800" cy="1979142"/>
            <wp:effectExtent l="0" t="0" r="0" b="2540"/>
            <wp:docPr id="2" name="Picture 2" descr="O:\Graphic Design\Images\FLAME\Media Consoles\1579W - Charlotte\Glass\Front\with TV\GDS25GD-1579W_FrontTV_23C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Graphic Design\Images\FLAME\Media Consoles\1579W - Charlotte\Glass\Front\with TV\GDS25GD-1579W_FrontTV_23C_15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21" cy="198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1EA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>
            <wp:extent cx="1860550" cy="1582760"/>
            <wp:effectExtent l="0" t="0" r="6350" b="0"/>
            <wp:docPr id="4" name="Picture 4" descr="O:\Graphic Design\Images\FLAME\Media Consoles\1651CW - MAX\PF2325 firebox\Logs\Front\with TV\GDS25LD-1651CW_FrontTV_23C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raphic Design\Images\FLAME\Media Consoles\1651CW - MAX\PF2325 firebox\Logs\Front\with TV\GDS25LD-1651CW_FrontTV_23C_15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1EA" w:rsidRPr="00D721EA" w:rsidRDefault="00D721EA" w:rsidP="00D721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Austin - GDS33LD-1670HB</w:t>
      </w:r>
      <w:r>
        <w:rPr>
          <w:rFonts w:asciiTheme="minorHAnsi" w:hAnsiTheme="minorHAnsi"/>
          <w:sz w:val="20"/>
          <w:szCs w:val="20"/>
        </w:rPr>
        <w:tab/>
        <w:t xml:space="preserve">           </w:t>
      </w:r>
      <w:r w:rsidRPr="00D721EA">
        <w:rPr>
          <w:rFonts w:asciiTheme="minorHAnsi" w:hAnsiTheme="minorHAnsi"/>
          <w:sz w:val="20"/>
          <w:szCs w:val="20"/>
        </w:rPr>
        <w:t xml:space="preserve">Charlotte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D721EA">
        <w:rPr>
          <w:rFonts w:asciiTheme="minorHAnsi" w:hAnsiTheme="minorHAnsi"/>
          <w:sz w:val="20"/>
          <w:szCs w:val="20"/>
        </w:rPr>
        <w:t>GDS25LD-1579W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Max - GDS25LD-1651CW</w:t>
      </w:r>
    </w:p>
    <w:p w:rsidR="00D721EA" w:rsidRDefault="00D721EA" w:rsidP="00D35D4C">
      <w:pPr>
        <w:rPr>
          <w:rFonts w:asciiTheme="minorHAnsi" w:hAnsiTheme="minorHAnsi"/>
          <w:sz w:val="24"/>
          <w:szCs w:val="24"/>
        </w:rPr>
      </w:pPr>
    </w:p>
    <w:p w:rsidR="00E0645E" w:rsidRDefault="00CD36A6" w:rsidP="00D35D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sectPr w:rsidR="00E0645E" w:rsidSect="00925552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C0" w:rsidRDefault="00F63DC0" w:rsidP="00D35D4C">
      <w:pPr>
        <w:spacing w:after="0" w:line="240" w:lineRule="auto"/>
      </w:pPr>
      <w:r>
        <w:separator/>
      </w:r>
    </w:p>
  </w:endnote>
  <w:endnote w:type="continuationSeparator" w:id="0">
    <w:p w:rsidR="00F63DC0" w:rsidRDefault="00F63DC0" w:rsidP="00D3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C0" w:rsidRDefault="00F63DC0" w:rsidP="00D35D4C">
      <w:pPr>
        <w:spacing w:after="0" w:line="240" w:lineRule="auto"/>
      </w:pPr>
      <w:r>
        <w:separator/>
      </w:r>
    </w:p>
  </w:footnote>
  <w:footnote w:type="continuationSeparator" w:id="0">
    <w:p w:rsidR="00F63DC0" w:rsidRDefault="00F63DC0" w:rsidP="00D3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9C" w:rsidRDefault="00F75F69" w:rsidP="00673751">
    <w:pPr>
      <w:pStyle w:val="Header"/>
      <w:ind w:left="-90"/>
    </w:pPr>
    <w:r>
      <w:rPr>
        <w:noProof/>
        <w:lang w:val="en-US"/>
      </w:rPr>
      <w:drawing>
        <wp:inline distT="0" distB="0" distL="0" distR="0" wp14:anchorId="7CEE2DE2" wp14:editId="5863222C">
          <wp:extent cx="219075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plexBSTI_E_RED_VE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435"/>
                  <a:stretch/>
                </pic:blipFill>
                <pic:spPr bwMode="auto">
                  <a:xfrm>
                    <a:off x="0" y="0"/>
                    <a:ext cx="2190748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4C"/>
    <w:rsid w:val="001119E4"/>
    <w:rsid w:val="0035652C"/>
    <w:rsid w:val="005675D2"/>
    <w:rsid w:val="007D008D"/>
    <w:rsid w:val="00887169"/>
    <w:rsid w:val="008D63DF"/>
    <w:rsid w:val="00A81C56"/>
    <w:rsid w:val="00AF535F"/>
    <w:rsid w:val="00CD36A6"/>
    <w:rsid w:val="00D35D4C"/>
    <w:rsid w:val="00D721EA"/>
    <w:rsid w:val="00DA51C4"/>
    <w:rsid w:val="00E0645E"/>
    <w:rsid w:val="00F404D8"/>
    <w:rsid w:val="00F63DC0"/>
    <w:rsid w:val="00F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4C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uiPriority w:val="99"/>
    <w:rsid w:val="00D35D4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3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4C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4C"/>
    <w:rPr>
      <w:rFonts w:ascii="Tahoma" w:eastAsia="Calibri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4C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06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0645E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E06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40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4C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uiPriority w:val="99"/>
    <w:rsid w:val="00D35D4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3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4C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4C"/>
    <w:rPr>
      <w:rFonts w:ascii="Tahoma" w:eastAsia="Calibri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4C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06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0645E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E06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40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ple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adley@dimplex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Dimplex North America Ltd.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Bradley</dc:creator>
  <cp:lastModifiedBy>Heather Fell</cp:lastModifiedBy>
  <cp:revision>3</cp:revision>
  <dcterms:created xsi:type="dcterms:W3CDTF">2016-04-04T19:07:00Z</dcterms:created>
  <dcterms:modified xsi:type="dcterms:W3CDTF">2016-04-04T19:15:00Z</dcterms:modified>
</cp:coreProperties>
</file>